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F05426" w:rsidRPr="00F05426">
        <w:trPr>
          <w:trHeight w:val="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426" w:rsidRPr="00F05426" w:rsidRDefault="00F05426" w:rsidP="00F0542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"/>
                <w:szCs w:val="12"/>
              </w:rPr>
            </w:pPr>
          </w:p>
        </w:tc>
      </w:tr>
      <w:tr w:rsidR="00F05426" w:rsidRPr="00F05426">
        <w:trPr>
          <w:trHeight w:val="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ECEEB"/>
            <w:vAlign w:val="center"/>
            <w:hideMark/>
          </w:tcPr>
          <w:p w:rsidR="00F05426" w:rsidRPr="00F05426" w:rsidRDefault="00F05426" w:rsidP="00F05426">
            <w:pPr>
              <w:spacing w:after="0" w:line="15" w:lineRule="atLeast"/>
              <w:ind w:left="115"/>
              <w:rPr>
                <w:rFonts w:ascii="Verdana" w:eastAsia="Times New Roman" w:hAnsi="Verdana" w:cs="Times New Roman" w:hint="cs"/>
                <w:color w:val="FFFFFF"/>
                <w:sz w:val="20"/>
                <w:szCs w:val="20"/>
                <w:rtl/>
              </w:rPr>
            </w:pPr>
            <w:hyperlink r:id="rId4" w:history="1">
              <w:r w:rsidRPr="00F05426">
                <w:rPr>
                  <w:rFonts w:ascii="Verdana" w:eastAsia="Times New Roman" w:hAnsi="Verdana" w:cs="Simplified Arabic"/>
                  <w:b/>
                  <w:bCs/>
                  <w:color w:val="000099"/>
                  <w:rtl/>
                </w:rPr>
                <w:t xml:space="preserve">أحمد </w:t>
              </w:r>
              <w:proofErr w:type="spellStart"/>
              <w:r w:rsidRPr="00F05426">
                <w:rPr>
                  <w:rFonts w:ascii="Verdana" w:eastAsia="Times New Roman" w:hAnsi="Verdana" w:cs="Simplified Arabic"/>
                  <w:b/>
                  <w:bCs/>
                  <w:color w:val="000099"/>
                  <w:rtl/>
                </w:rPr>
                <w:t>الفوحـي</w:t>
              </w:r>
              <w:proofErr w:type="spellEnd"/>
            </w:hyperlink>
            <w:r w:rsidR="004F3931">
              <w:rPr>
                <w:rFonts w:ascii="Verdana" w:eastAsia="Times New Roman" w:hAnsi="Verdana" w:cs="Times New Roman" w:hint="cs"/>
                <w:color w:val="FFFFFF"/>
                <w:sz w:val="12"/>
                <w:szCs w:val="12"/>
                <w:rtl/>
              </w:rPr>
              <w:t xml:space="preserve"> </w:t>
            </w:r>
            <w:r w:rsidR="004F3931" w:rsidRPr="004F3931">
              <w:rPr>
                <w:rFonts w:ascii="Verdana" w:eastAsia="Times New Roman" w:hAnsi="Verdana" w:cs="Times New Roman" w:hint="cs"/>
                <w:sz w:val="20"/>
                <w:szCs w:val="20"/>
                <w:rtl/>
              </w:rPr>
              <w:t>(مجلة علامات)</w:t>
            </w:r>
          </w:p>
        </w:tc>
      </w:tr>
      <w:tr w:rsidR="00F05426" w:rsidRPr="00F05426">
        <w:trPr>
          <w:trHeight w:val="15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23408E"/>
            <w:vAlign w:val="center"/>
            <w:hideMark/>
          </w:tcPr>
          <w:p w:rsidR="00F05426" w:rsidRPr="00F05426" w:rsidRDefault="00F05426" w:rsidP="00F0542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"/>
                <w:szCs w:val="12"/>
              </w:rPr>
            </w:pPr>
          </w:p>
        </w:tc>
      </w:tr>
      <w:tr w:rsidR="00F05426" w:rsidRPr="00F05426">
        <w:trPr>
          <w:trHeight w:val="885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426" w:rsidRPr="00F05426" w:rsidRDefault="00F05426" w:rsidP="00F05426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CC0000"/>
                <w:sz w:val="32"/>
                <w:szCs w:val="32"/>
                <w:rtl/>
              </w:rPr>
              <w:t xml:space="preserve">عن الترجمة والترجمة اللسانيـة 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 w:hint="cs"/>
                <w:color w:val="FFFFFF"/>
                <w:sz w:val="12"/>
                <w:szCs w:val="12"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CC0000"/>
                <w:sz w:val="32"/>
                <w:szCs w:val="32"/>
                <w:rtl/>
              </w:rPr>
              <w:t>بالمغــــــــرب</w:t>
            </w:r>
          </w:p>
        </w:tc>
      </w:tr>
      <w:tr w:rsidR="00F05426" w:rsidRPr="00F05426">
        <w:trPr>
          <w:trHeight w:val="15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23408E"/>
            <w:vAlign w:val="center"/>
            <w:hideMark/>
          </w:tcPr>
          <w:p w:rsidR="00F05426" w:rsidRPr="00F05426" w:rsidRDefault="00F05426" w:rsidP="00F0542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"/>
                <w:szCs w:val="12"/>
              </w:rPr>
            </w:pPr>
          </w:p>
        </w:tc>
      </w:tr>
      <w:tr w:rsidR="00F05426" w:rsidRPr="00F05426">
        <w:trPr>
          <w:trHeight w:val="15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BECEEB"/>
            <w:vAlign w:val="center"/>
            <w:hideMark/>
          </w:tcPr>
          <w:p w:rsidR="00F05426" w:rsidRPr="00F05426" w:rsidRDefault="00F05426" w:rsidP="00F05426">
            <w:pPr>
              <w:bidi w:val="0"/>
              <w:spacing w:before="100" w:beforeAutospacing="1" w:after="100" w:afterAutospacing="1" w:line="15" w:lineRule="atLeast"/>
              <w:ind w:left="115"/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</w:pPr>
            <w:r w:rsidRPr="00F05426"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  <w:t> </w:t>
            </w:r>
          </w:p>
        </w:tc>
      </w:tr>
      <w:tr w:rsidR="00F05426" w:rsidRPr="00F05426">
        <w:trPr>
          <w:trHeight w:val="15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تقديـــم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تزايدت في العقود الأخيرة جهود العرب لتحقيق التطور مواكبــة للدول المتقدمــة ، وذلك بترجمــة علومهــا إلــى اللغة العربيــة . إلا أن الترجمــة ليست هدفا في ذاتها ، وإنمــا هي مرحلــة في سبيل التعريب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ومن ينظــر إلــى تجربــة الترجمة اللسانيــة بالمغرب يقف على أعمال مترجمة أراد منهــا أصحابهــا نقل فكــر معيــن إلى المتلقيــن الذيــن لا يملكــون أداة تلقــي هذا الفكــر في لغتــه الأصليــة . فكيف تــم نقل النص الأجنبي إلى العربيــة ؟ وهل حققت الترجمــة اللسانيــة التواصــل بين حضارات وثقافات مختلفــة ؟ وهل يمكن القول إن صعوبــة الترجمــة تكمن في قضيــة المصطلــح أم ماذا ؟.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1 - مفهوم الترجمــة وشروطهــا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الترجمة نقل من لغة أجنبية إلى ما يقابل النص أو المصطلــح العلمي في اللغة العربيــة ، ونجاحهــا يعتمــد على مدى استيعاب المترجــم اللغتيــن وإجادتــه فن الترجمــة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والترجمة فن وعلــم ، فهي فن لكونهـــا تستلزم شروط الإبداع وإن اعتبرهــا البعض إبداعــا من الدرجـــة الثانيــة ، وعلــم لضرورة توافــر شروط محددة في علميتهــا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فقد أصبحت أحد فروع اللسانيات التطبيقية وما يتصل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بهــا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علوم نحــو اللسانيــات النفسيــة والاجتماعيــة .. ولو أن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ميشونيــك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يرفض اعتبار نظرية الترجمة نوعا من اللسانيات التطبيقية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فإعداد المترجم لا يقتصر على تمكينه لغويا بل على إعداده في ميادين المعرفة المختلفة وتمرسه بمفاهيم لسانية لكي يوضح لنفسه ما يقوم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عمل ويحاول تنظيره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وتتكون عملية الترجمة من شقين اثنين أولهما فهم اللغة المصدر أو ما يسمى اللغة الأولى ، وثانيهما التعبير في اللغة الهدف أي اللغة الثانية المترجم إليها . فلا بد للمترجم من أن يفهم معاني الكلمات والتعبيرات الاصطلاحية "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idiomes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" في سياقاتها المختلفة لأن الكلمات تتلون معانيها ، كما هو معروف ، بتلون السياق الذي ترد فيه . ثم لا بد من معرفة القواعد الأسلوبية أو ما يسمى أحيانا القواعد البلاغية ، أي القواعد التي تتحكم في ما يسمى مناسبة المقال للمقام . ثم ، أيضا ، لا بد من معرفة بثقافة اللغة (ثقافة النص) . و لا مناص من أن يكون المترجم ملما بحقل التخصص والمصطلحات الواردة في ذلك الحقل . (1)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يقول الجاحظ :(2) "ولا بد للترجمان من أن يكون بيانه في نفس الترجمة في وزن علمه في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نفس المعرفة ، وينبغي أن يكون أعلم الناس باللغة المنقولة والمنقول إليهــا حتى يكون منهما سواء وغاية " . ويرى أيضا أن المترجم لن يكون قادرا على أداء الأفكار الأجنبية وتسليم معانيها والإخبار عنها على حقها وصدقها إلا إذا بلغ في العلم بمعانيها واستعمالات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تصاريف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ألفاظها وتأويلات مخارجها مبلغ المؤلف الأصلي في اللغة الأجنبية (3) . فالترجمة تفسير وهذا يعني أن المترجم يفهم ثم يحاول أن يشرح ما فهم . فإذا لم يفهم النص الأصلي لم يمكنه أن يترجم ترجمة صحيحة . وهي حسب جان كوهين (4) تعني إعطاء مضمون واحد تعبيرين مختلفين ، ويدخل المترجم في حلقة التواصل وفق الخطاطة التالية :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المرسل ـــ الرسالة الأولى ـــ المترجم ـــ الرسالة الثانية ـــ المرسل إليه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ولن يتأتى هذا إلا إذا نفذ المترجم إلى روح الكاتب وفهم شخصيته تمام الفهــم . وهذه مسألة تقتضي الدقة والأمانة ، وإلا ترتب عنها الأخطاء المترتبــة عن عدم فهــم وصفة الدواء فهمـا صحيحا من لدن الصيدلي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2 - صعوبـــــــات الترجمــة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ما الذي يجعل الترجمة عملية صعبــة ؟.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صعوبة الترجمة كما يقول جورج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مونان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(5) ناتجة عن كـــــــون اللغات ليست مدونات كلمات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nomenclature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تقابـــــل حقائــق هي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هي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دائمــا ، وموجودة سلفـــــا . والصعوبــات كما يرى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اندره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رومان (6) آتية من كون الترجمة عملية متعددة الجوانب ، وهي في أساسها عملية لسانية تتلخص في قرن وإلصاق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application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لغة ما بلغة أخرى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وبما أن كل لغة تشكل نسقا معينا من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الأنسقة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فإن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أنسقة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اللغة المصدر تختلف عن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أنسقة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اللغة الهدف (7)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ومن هذه الصعوبات مسألة اللغــة ورؤية العالـــم . ففرضيـــة وورف -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سابير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تنطلق مما يلي : لا يستخلص جميع المراقبين للحقيقة الماديــة الواحدة صورة واحدة للكون إلا إذا كانت خلفية تفكيرهم اللغوية متطابقة أو يمكن مطابقتها بشكل أو بآخــر (8) . كما أن كل لغة تسمي العالم بطريقتها الخاصــة ويتضح هذا جليا في عدد ألوان قوس قزح الذي يختلف من لغة إلى أخرى . وكل لغة تشكل نسقا من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البنى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واسعا يختلف عن نسق باقي اللغات ، وتترتب فيه ثقافيا الأشكال والمقولات التي لا تساعد الفرد على التواصل فحسب وإنما على تحليل الطبيعة ورؤيــة أو إهمال هذا النمط أو ذاك من الظواهــر أو العلاقات التي يسبك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coule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فيها هذا الفرد طريقة تفكيره والتي يشيد بواسطتها صرح معرفته للعالم .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وكيفما اتفق ، فإننا نحلل الطبيعة كما يقول جورج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مونان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(9)، ونشرحها طبق الأشكــال التي سبق للغاتنا الطبيعية أن خطتهــا . يضاف إلى ما سبق أن تصنيف المفاهيــم يختلف من لغة إلى أخرى ومن ثقافة إلى أخرى ومن الصعب الحصول على لفظ مطابق ، في لغة ما ، للفظ آخــر في لغة أخرى وهذا ما ينتج عنــه عراقيــل أمام الترجمة الدقيقة . والترجمــة تقتضي تطويع اللغة مبنى (10) ومعنى لاحتضان مقابلات الصيغ والمفاهيـم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ومن صعوبات الترجمــة ، أيضا ، تعدد الحضارات . يقول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أوجين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ندا(11) " إننا لا نستطيع فهم الكلمات فهما صحيحا إذا ما فصلناها عن الظواهــر الثقافيــة المحليــة التي ترمــز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اليهــا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" . ولننظر إلى البيت الذي أورده ابن جني في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اللمع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(12)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أزيد أخــا ورقاء إن كنت ثائرا فقد عرضت أحناء حق فخاصم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فلو ترجمنـــــــــا كلمـــة "ثائــرا "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بـ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révolutionnaire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لوقعنــــــا فيمـــــــا يسميـــــه جوزيف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ميشال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شريم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(13) خطأ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سوسيولوجيا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un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contre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sens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sociologique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ذلك أن مفهوم الثورة لم يكن من حمولات الكلمة الدلالية في زمن هذا البيت (14)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ومن الصعوبات أيضــا بعض الأمور اللغويــة الدقيقة المرتبطــة بنسق لغة ما . وذلك نحــو " كـان" في الآية " كيف نكلم من كان في المهد صبيا " (15) فالدلالة الزمنية للصيغة الصرفية (فعل) لا توافق زمن التلفظ . فكينونة الصبي في المهد واقعة أثنــاء التلفظ ، وعليه لا يمكن ترجمة الصيغــة الصرفيــة إلى ما يقابلهــا في زمن الصيغــة الصرفيــة الفرنسية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était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 أو الإنجليزية (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has been, was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 مثلا . كمــا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لايمكن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تركها أثنــاء الترجمــة لأنهــا لم تقع في ذلك السياق القرآني عبثــا ، وإنمــا وقعت لتأكيــد شيء فينبغي للمترجــم أن يراعي هذه الخاصــة فيأتي بما يحصل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التأكيــد نحو :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Comment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parlerions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nous à un petit enfant qui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est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berceau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évidemment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? !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3 - علاقة الترجمة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باللغتانيـــة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bilinguisme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هناك اعتقاد فاسد ، كما يرى جان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دوليل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، (16) مفاده أن معرفة لغتين كافيــة لقيام عملية الترجمة . إلا أن إنشاء مدارس الترجمــة في العقود الأربعة الأخيرة دليـــل علــى فساد هذا الاعتقاد .فمن جهة نظر اللسانيات ، يعني امتلاك لغة أجنبيــة استبطـــان نسق من القواعد ومعجــم . في حين إن عملية الترجمة تقتضي قرن المفاهيــم في لغة ما بمفاهيــم مطابقــة في لغــة أخرى بحثــا عن تطابق تام بين المفاهيــم . وفي اكتساب لغة أجنبية نمتلك أداة تواصــل إضافيــة ، بينما نحقق فعل التواصــل عند ترجمــة نص مــا .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اللغتانيــة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لا تعني صياغة الأفكــار في لغة ثانيــة 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فاللغتاني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لا يرجع إلى دال / مدلول لغته الأم ليصل إلى دال / مدلول مطابق في اللغة الثانيــة ، بل يستعمــل في كل لغة وسائلهــا الخاصــة . وأمــا في الترجمــة فالعمليــة تتم انطلاقــا من دال / مدلول اللغة المترجــم منها .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وتبين الخطاطتــان التاليتان الفرق بين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اللغتاني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والمترجم في الانتقال من مفهوم ما إلى أحــد الداليــن في اللغتيــن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اللغتاني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: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دال 1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مفهــوم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دال 2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المترجـم : المفاهـيـــــــــــــم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(للتعبير عنها مجددا)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إزالة طابع اللفظيــة(18) إضفاء طابع اللفظية(19)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دوال النص الأول دوال النص الهدف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ففي الترجمــة تصبح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لغتانيــة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المترجم واعيــة ومنظمــة مما يعوق عفوية التعبيــر ، ولهذا فعملية الترجمــة تستلزم من المترجــم الحق أن يمر بعملية تعلم الترجمة . وعليه يكون المترجــم ، كما يقرر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دوليل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،(20) أذنــا ويدا في خدمــة رأس ليس رأســه . فمعرفــة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اللغتاني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اللغة الثانيــة معرفة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إنجازية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performative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حين إن معرفة المترجم إياها معرفة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فهميــة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 ذلك أن الترجمة كما يعرفهــا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Cristopher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Thiery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(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21) ، هي أن تعبر كتابة ، تعبيرا حسنــا في لغة تعرفهــا معرفــة جيدة ، ما فهمته فهمــا جيدا في لغة تعرفهـــا معرفة حسنة .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4 - الترجمــة والمصطلح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 المسائل المرتبطـة بالترجمــة مسألة المصطلـح .غيــر أن إشكال الترجمة ليس إشكال المصطلح كما قد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يخيل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البعض . ولكنه عنصر له دور في العملية كل ما في الأمــر أن نختار المصطلح الذي يعبــر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، في اللغة الهدف ، عن المفهوم الذي عبــر عنه المصطلح الأجنبي في لغته . فاللازم أن نضع المصطلح حيث ينبغي له أن يكون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ومن الملحوظ في الأدبيات اللسانيــة المترجمــة في مجال المصطلح جملة أمــور منهــا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- استعمال المهمل وترك الشائع المألوف نحــو مصطلح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hybrid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يترجــم ب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المنغول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المبغــول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(من مادتي نغل - بغل) في حين إن اختيار مصطلح "هجين"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ييســرالأمــر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على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القارىء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(22)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- أخطاء في مستوى التصور والمفهوم نحــو ترجمــة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 "دليل" . فإذا كانت الفرنسية تسمح باشتقاق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signifiant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signifié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signification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أصل واحد فالأمــر مختلف في العربية ، ولسنــا ملزمين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باتباع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طريقة الاشتقاق نفسهــا في العربيــة 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فالقارىء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العربي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يخيل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إليــه ، عندمــا يقف أمــــــــام مصطلح "دليل" ، أن الأمــر يتعلق بالبرهنــة والاحتجاج بسبب ما ارتبط في مخيلته من دلالة هذا اللفظ . وكذا الأمــر بالنسبــة لترجمــة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sémiologie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 "علم الأدلة"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- أخطاء في اللغة أثنــاء صياغــة المصطلح العربي نحــو لفظ "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معنم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" الذي لم يراع فيه أصل المادة (ع،ن،ي) ، وكان بالإمكــان الاكتفاء بالتعريب إذا عجزنـــا عن إيجــاد اللفظ العربي الأنسب فنقول "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سيم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" أو "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سيمة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"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5 - نماذج من الترجمة اللسانيــة بالمغرب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قبل قرنين ، تقريبــا ، عبر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شليغل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عن الترجمــة ومخاطرهـــا تعبيرا بليغا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يكــــاد يصلح للحكم على المترجميــن في زمــن انحطاط معرفــة المترجميــن وعلمهــم بقواعــد الترجمــة الضابطـــة أو بميدانهــا . لقد قال ما معناه : (23) " إن الترجمة مبارزة قاتلة يموت فيها ، لا محالة ، المترجم أو المترجــم له" . وكم قتل من مترجم صاحب النص الأصلي بسوء فهمــه وقلة درايته . ولنا في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السجالات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القائمــة حول الأعمــال المترجمــة خير دليل على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القولــة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إن هذه الأعمــال المترجمــة تقدم "حافية" دون أي تعليق . فإذا اعتبرنــا الترجمــة عملية تأويلية وتفسيريــة ، وإذا علمنــا استحالــة التطابق التام بين النص في لغته الأصل واللغة المترجم إليهــا ، أدركنــا أهميــة وضرورة أن يقوم المترجــم ببعض التعليقات على ما يرد في النص من أفكــار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وسنقف عند نماذج ثلاثة لمترجــم واحد هي ، محاضرات في علم اللســان العام (24) والمرجع والدلالة في الفكــر اللساني الحديث واللسانيــات ومنطق اللغة الطبيعي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أ - محاضرات في علم اللســان العام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إن هذا الكتاب ترجمـة لمؤلف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دوسوسير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الشهيــر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cours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générale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جمعــه تلامذته بعد وفاته . وأول ما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سيتوقفنــا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العنوان ، فعلم اللســان ليس ترجمة سليمــة لمصطلح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المترجم عادة ب لسانيــات . إن مترجم هذا الكتــاب وقع في أخطـــاء ذات طبيعــة لغويــة أو مصطلحيــة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فمن أمثلة الأخطــاء اللغويــة قوله (ص : 246) الوحدات والهويــات والحقائق ذوات التواتــر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الدياكروني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 حيث جاء ب "ذوات" وكان عليه أن يقول ذات لأن جموع المؤنث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هاته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جمـــوع لغيــر العاقل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وفيما يخص المصطلح نجد صاحبنــا لا يلتزم وحدة الترجمــة . فنراه يترجــم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Phonologie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(ص : 55) ب علم وظائف الأصــوات ثم نجده يترجــم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espèces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Phonologiques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(ص:63) ب " أنواع صوتيــة ولو اختــار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صواتــة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لكان أفضل وأحســن . ومرة يترجــم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grammaire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بـ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: "علم النحــو" ثم يعود ليترجــم (ص : 185) "بالنحــو التاريخــي" فأصبــح علم الشيء هو الشيء نفسه كما أنه يترجم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appendices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(ص:251 ) مرة ب " تذييل" ومرة أخرى ب "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ضميمة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"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وتكشف الأمثلة التالية عن عدم الدقة في الترجمة وضبط المصطلح الأنسب . وهكذا نجده يترجم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phonéme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dans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chaïne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parlée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(ص : 77) ب : الوحدة الصوتية في التركيب الملفوظ المتسلسل . وكان عليه أن يقول :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الفونيــم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السلسة الكلاميــة .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ونجده يترجــم العلامــة اللسانيــة 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ling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(ص : 97)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بــ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الدلالة اللسانية فيوقع القارئ في حيرة ويخلط الأمــور عليه فلا يدري هل يحدثه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عن العلامــة أم عما يرتبط بالمعنى . ويترجــم (ص : 211) عبارة انقطاع الرابط النحوي (أو العلاقة النحويــة)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La rupture du lien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grammatical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 القطيعة مع العلاقة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النحويــة . ولم نجد في المعاجــم الثنائيــة ، قط ، ترجمــة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de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 مع . فهذه الأداة تقــوم بدور ربط الاسمين في علاقـــة إضافة . وفي صفحة 261 نجده يترجم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ling.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géographique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بـ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علم اللسان والجغرافيــة اللغويــة والأطلــس اللغوي . فإذا كان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القارىء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لا يعرف لغة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ظن أن هذا الأخيــر يتحدث عن اللسانيــات والجغرافيــة اللغويــة لا عن اللسانيات الجغرافيــة . وأخيــرا نجده في صفحة 313 يترجــم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famille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langues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et types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باللغات الأم وأنماط اللسان مع أن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يتحدث عن الفصائل اللغويــة والأنمــاط اللسانيــة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 - المرجع والدلالة في الفكــر اللساني الحديث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يتناول هذا الكتيب مما يتناول مسألتي المرجع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référence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 والعلامة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الواردتين في المعجم الموسوعي لعلوم اللغــة لمؤلفيه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ديكرو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وتودوروف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 وهذه الترجمة شأنها شأن الترجمــة السابقــة خالية من كل تعليق أو تعريف ببعض القضايا والأعلام المذكورة في النص المترجــم . ففي صفحة 19 يرد ذكــر لمنظري الدلالة (أي العلامة) دون أن يكلف نفسه عنــاء تحديد بعض الرواد وفي صفحة 21 يذكــر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بورس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وبلومفيلد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ويتركهمــا على ذمة القارئ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وإذا نظرنــا إلى الترجمــة وجدنــا صاحبنــا يقول عكس ما يريده صاحب النص الأصلي . يقول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تودوروف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(26) متحدثــا عن صعوبة تعريف العلامة :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Cette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difficulté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augmente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du fait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qu'on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essaie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dans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théorie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modernes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tenir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compte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non plus des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seules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entités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mais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également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verbaux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ويأتي المترجم فيقول (ص : 16) " وتزداد هذه الصعوبة تعقيدا في النظريــات المعاصرة للدلالة ، لكوننـــا نحاول أن ننظر في الكيانات اللسانيــة وحدهـــا ، بل وأيضــا في الدلالات غيــر اللفظية "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فتودوروف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لم يجعل تعريف العلامة يزداد صعوبة في النظريــات المعاصــرة وإنمــا جعله كذلك لأن النظريــات المعاصرة للعلامــة لا تعتبر الكيانات اللسانية وحدهــا بل ، أيــضا ، العلامات غيــر اللفظية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ويتحدث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ديكرو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(27) عن المرجع فيقول :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La communication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ayant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souvent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pour objet la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réalité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extra-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locuteurs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doivent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pouvoir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désigner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objets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qui la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constituent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وتصبح الترجمــة كما يلي (ص : 24) " إنه لما كان موضوع التواصل اللساني يتعلق أحيانا بالحقيقة اللسانيــة المفهومــة من عوامل السياق الخارجيــة ، كان من الواجب على المتكلمين أن يكونوا قادرين على تعيين الأشياء والأمــور التي تكونهــا تلك الحقيقة " .ومن عيوبهـا ما يلي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* لم يقل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ديكرو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إن التواصل اللساني يتعلق أحيانا بل غالبا (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souvent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* إن التواصل اللساني لا يتعلق غالبــا بالحقيقة اللسانيــة ... وإنمــا يتعلق بالحقيقة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الخالسانية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(خارج - لسانية) فهي ليست لسانيــة كما جاء في الترجمــة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* إن الحقيقة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الخالسانيـــــة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لا تكـــــــون الأشياء والأمــور ، فالمفرد لا يعبــر عنــه بالجمــــع (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constituent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* إن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ديكرو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يتحدث عن الأمــور أو الأشيــاء التي تكون التواصل اللساني ، ولعل المترجم لم ينتبه إلى ما يعود عليه الضميــر المفرد المؤنث المفعول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La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. وفي مكــان آخــر يقول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ديكرو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(28)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logicien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Frege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établira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une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distinction analogue entre le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référent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d'un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signe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et son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sens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ويترجــم صاحبنــا فيقول (ص: 27) " أقــام ... تمييزا مماثلا بين مرجع الدلالة ومعناه " . فجعل ضمير الإضافة (ه) عائــدا على المرجع بينمــا هو في الحقيقة ، متعلق بالعلامــة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ج - اللسانيات ومنطق اللغة الطبيعي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أول ما يلاحظ على هذا الكتاب عنوانه . فلا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يتحدث عن اللسانيات والمنطق الطبيعي "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logique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naturelle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" . ثم إن المترجم حذف الملخص الذي وضعه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البداية والذي تحدث فيه عن علاقة المنطق الطبيعي باللغة الطبيعية . فهو منطق للغة الطبيعية وليس منطقا طبيعيا للغة . يقول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(29)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Ainsi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selon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cette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proposition , (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serait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représentée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comme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(2).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Dans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Lakoff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1965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il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été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suggéré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des phrases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comme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doivent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être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derivées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transformationnellement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de structures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comme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celles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sous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jacentes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à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(3)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ويقول المترجــم (ص : 135) " وهكذا وحسب هذه القضية فإن الجملة (1) تمثل تشجيرا على صورة (2) . ولقد ذكرت في غير هذا الموضع (1965) على أن جملا من نحو (1) ينبغي أن تشتق بضرب من التحويل والتأويــل بنيات كهذه البنية المتضمنــة في (3) . إن من يقارن النصين يجد تنافرا بينهمــا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فلايكوف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لم يقترح في (1965) أن تشتق جمل من نحو (1) بنيات كهذه البنية المتضمنة في (3) . وإنمــا قال : وقد اقترحت (في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1965) أن تكون جمـــل من قبيل (1) مشتقة ، عن طريق التحويل ، من بنيات كتلك التحتية ل (3)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وأمــا النحو العربي فلم يجعل الفعل (ذكر) متعديــا بحرف الجــر (على) كما جاء في الترجـمـة ولم يجعل الصرف العربي مادة (ص.و.غ) في المضارع " (*)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نصيغ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" كما جاء في صفحة 121 . كمـــا أن صاحبنــا لا يعرف أين ينتهي المعنى بانتهاء الجمل ، مما ينتج عنه إفســاد للمعنى المراد ، وذلك لعدم تمييزه بين طرفي الجملة (كبرى أو صغرى) والجملة الاعتراضية التي تصبح بقدرة قادر طرفــا رئيسا في الجملة . يقول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:(30) 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Bien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qu'une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logique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naturelle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l'on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pouvait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construire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une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ne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ferait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aucune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affirmation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sur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l'univers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elle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ferait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sur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façon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dont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êtres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humains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lastRenderedPageBreak/>
              <w:t>conçoivent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l'univers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وتأتي الترجمة كما يلي (ص : 166) "فمع أن كل منطق طبيعي ، لو استطعنــا أن نبني منه واحدا ، لا يقرر شيئا عن الوجود العالمي . وقد يصنع منه واحدا منطقا على الطريقة التي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يتصور الناس وجودهــم العالمي ، ... " فتمسخ ما أراده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لايكوف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قال : فمع أن منطقا طبيعيــا ما ، إن أمكن " إقامة واحــد منه ، قد لا يثبت أي شيء] عن الكون ، فقد يثبت شيئا مــا] عن الطريقــة التي يتصور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بهــا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النــاس هــذا ] الكون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خاتمـــة :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لقد كانت هذه نماذج من الترجمة التي لم يراع فيها صاحبهــا شروط الترجمـة ولا ظروف القارئ الذي قد لا يتمكن من الرجوع إلى النص الأصلي لمعرفة الحقيقة . إنها تعكس ، جليا ، غياب الأمانة الواجب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توافرهافي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المترجم حتى لا يقتل صاحب النص الأصلــي كما قال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شليغل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Simplified Arabic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لقد تساءل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مونان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(1963) عن مكنة التواصل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البيلساني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inter-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linguistique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وتحدث </w:t>
            </w:r>
            <w:proofErr w:type="spellStart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إدمون</w:t>
            </w:r>
            <w:proofErr w:type="spellEnd"/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كاري 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</w:rPr>
              <w:t>E. Cary</w:t>
            </w: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عن كيفية الترجمــة . فعلى المترجــم أن يعي كل هذه الأمور حتى تكون ترجمته وافية بالغرض ، ولا يظن أن معرفة اللغة الأجنبية وحدهــا كافية ليصبح مترجما.</w:t>
            </w:r>
          </w:p>
          <w:p w:rsidR="00F05426" w:rsidRPr="00F05426" w:rsidRDefault="00F05426" w:rsidP="00F05426">
            <w:pPr>
              <w:spacing w:after="58" w:line="240" w:lineRule="auto"/>
              <w:ind w:left="567" w:firstLine="567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F05426">
              <w:rPr>
                <w:rFonts w:ascii="Verdana" w:eastAsia="Times New Roman" w:hAnsi="Verdana" w:cs="Simplified Arabic"/>
                <w:b/>
                <w:bCs/>
                <w:color w:val="000000"/>
                <w:sz w:val="24"/>
                <w:szCs w:val="24"/>
                <w:rtl/>
              </w:rPr>
              <w:t>الهوامــــش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1) محمود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اسماعيل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صيني : الترجمة : معيناتها ووسائلهــا . الفيصل . ع . 121 مارس 1987 ، ص : 40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2) زكي خورشيد : الترجمــة ومفهومها ومذاهبها . الفيصل . ع 92 . نوفمبر 1984 . ص 56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3) المرجع السابق .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ind w:right="567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4) Jean Cohen : structure du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langage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poétique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, page : 34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ind w:right="56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Géorges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Mounin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linguistique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traduction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, page : 61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6)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اندره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رومان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Note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liminaire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traduction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جوزيف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ميشال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شريم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: منهجية الترجمة التطبيقية . ص : 44 - 45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7) يتجلى هذا في الاختلافات التركيبية والصرفية ... وخاصة إذا كانت اللغتان من فصيلتين لغويتين متباعدتين ، ثم هنــاك خواص كل لغة . فإذا كانت رتبة الفاعل حرة في الفرنسية ، مثلا ، فالأمـــر مختلف في العربيــة . وهذا لا يعني غنى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الاولى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وفقر الثانيــة . كما أن تعبير "ثاني اثنين" (سورة 9 ، آية 40) البليغ في العربية ، لا معنى له في الفرنسية أثنـاء قولنــا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deuxième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deux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عوض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L'un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des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deux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.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ind w:right="567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8) G.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Mounin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 Les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problèmes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théoriques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traduction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p : 46.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9) المرجع نفسه ، ص : 47 .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Idem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10) يبدو أن عدم قدرة المترجم على تطويع لغته مبني لسبب من أسباب صعوبة الترجمة ونقل المصطلح الإفرنجي إلى العربية . وهكذا أصبحنــا نجد في المترجمات صيغا صرفية لا قبل للصرف العربي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بها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نحو "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مفعل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" (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معنم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) و "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مؤفعل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" (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مؤمثل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) و "أفعلة" (أمثلة) وهكذا دواليك.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11)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Eugène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Nida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Linguistics and Ethnology,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207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Mounin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problémes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.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p.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237.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12) ص : 44 من الطبعة السويدية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13) منهجية الترجمة التطبيقية ص : 108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14) وإنما يطالب الشاعر مخاطبه باسترداد حق . ولا شك في أن الثورة تقوم من أجل إحقاق حق ودفع باطل . وأمــا ترجمــة البيت فتكون على الشكل التالي :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jc w:val="right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Zayd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frère de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Waraqà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tu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veux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réparation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, le droid à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plusieurs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facettes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intente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querelle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!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 w:hint="cs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15) سورة 19 آية 28 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ind w:righ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16) Jean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delisle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l'analyse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discoure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comme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méthode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traduction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p.34.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17) فضلنا ترجمة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point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ب"جهة نظر" بدل "وجهة نظر" الشائعة لاعتقادنــا بفساد الترجمة الشائعة . ذلك أن الوجهة تعني، فيما تعنيه ، الهدف والقصد ، في حين إن المقصود هو مصدر ونقطة انطلاق النظر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 xml:space="preserve">18) ، 19) أي أنك تأخذ ، في عملية الترجمة اللفظ الأجنبي فلا تحتفظ إلا بالمفهوم الذي يعبر عنه هذا اللفظ ثم تنتقل إلى اللغة الهدف لتبحث عما يعبر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عن المفهوم نفسه . فالعملية الأولى يعبــر عنهــا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بــ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Déverbalisation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والثانية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verbalisation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.انظر المــرجع السابق ص : 37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20)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Op, Cit,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36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21) المرجع السابـــــق ، يقول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Ibid . Dire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bien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par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écrit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langue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qu'on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sait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très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bien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qu'on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très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bien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compris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dans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langue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qu'on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sait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bien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22) انظر هذه الترجمة في معجم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اكسفورد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: مــــــــادة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Hybrid The Oxford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english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arabic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dictionary of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current usage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.</w:t>
            </w:r>
          </w:p>
          <w:p w:rsidR="00F05426" w:rsidRPr="00F05426" w:rsidRDefault="00F05426" w:rsidP="00F05426">
            <w:pPr>
              <w:bidi w:val="0"/>
              <w:spacing w:after="0" w:line="240" w:lineRule="auto"/>
              <w:ind w:right="567"/>
              <w:jc w:val="right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23) La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traduction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est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 duel à mort,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où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périt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inévitablement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celui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qui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traduit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celui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qui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est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traduit</w:t>
            </w:r>
            <w:proofErr w:type="spellEnd"/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 قد يموت المتبارزان معا كما يقع في أفلام رعاة البقر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24) ترجمة عبد القادر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قنيني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. والكتب الثلاثة صادرة كلها عن دار إفريقيا الشرق ، البيضاء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25) يعلم المهتمون بالمصطلحيــة أ ن ترجمة المصطلح الأجنبي بأكثر من كلمة عملية غير محمودة وقد تكون معيبة إذا أمكنت الترجمة بكلمة واحدة .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26)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Ducrot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T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.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Todorov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Dictionnaire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encyclopédique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des sciences du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langage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p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: 131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27)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Ibid,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317 .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28)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Ibid,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319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29)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Lakoff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: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Linguistique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logique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naturelle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p :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106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30)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Ibid p m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134 </w:t>
            </w:r>
          </w:p>
          <w:p w:rsidR="00F05426" w:rsidRPr="00F05426" w:rsidRDefault="00F05426" w:rsidP="00F05426">
            <w:pPr>
              <w:spacing w:after="0" w:line="240" w:lineRule="auto"/>
              <w:ind w:left="567"/>
              <w:rPr>
                <w:rFonts w:ascii="Verdana" w:eastAsia="Times New Roman" w:hAnsi="Verdana" w:cs="Simplified Arabic"/>
                <w:color w:val="FFFFFF"/>
                <w:sz w:val="12"/>
                <w:szCs w:val="12"/>
                <w:rtl/>
              </w:rPr>
            </w:pP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31) 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E. Cary : comment</w:t>
            </w:r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faut-il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traduire</w:t>
            </w:r>
            <w:proofErr w:type="spellEnd"/>
            <w:r w:rsidRPr="00F05426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?</w:t>
            </w:r>
          </w:p>
          <w:p w:rsidR="00F05426" w:rsidRPr="00F05426" w:rsidRDefault="00F05426" w:rsidP="00F05426">
            <w:pPr>
              <w:spacing w:after="58" w:line="15" w:lineRule="atLeast"/>
              <w:ind w:left="567" w:firstLine="567"/>
              <w:rPr>
                <w:rFonts w:ascii="Verdana" w:eastAsia="Times New Roman" w:hAnsi="Verdana" w:cs="Times New Roman"/>
                <w:color w:val="FFFFFF"/>
                <w:sz w:val="12"/>
                <w:szCs w:val="12"/>
              </w:rPr>
            </w:pPr>
            <w:r w:rsidRPr="00F05426">
              <w:rPr>
                <w:rFonts w:ascii="Verdana" w:eastAsia="Times New Roman" w:hAnsi="Verdana" w:cs="Times New Roman"/>
                <w:color w:val="FFFFFF"/>
                <w:sz w:val="12"/>
                <w:szCs w:val="12"/>
                <w:rtl/>
              </w:rPr>
              <w:t> </w:t>
            </w:r>
          </w:p>
        </w:tc>
      </w:tr>
    </w:tbl>
    <w:p w:rsidR="00C61A66" w:rsidRPr="00F05426" w:rsidRDefault="00C61A66">
      <w:pPr>
        <w:rPr>
          <w:rFonts w:hint="cs"/>
        </w:rPr>
      </w:pPr>
    </w:p>
    <w:sectPr w:rsidR="00C61A66" w:rsidRPr="00F05426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05426"/>
    <w:rsid w:val="004F3931"/>
    <w:rsid w:val="005F336C"/>
    <w:rsid w:val="00C61A66"/>
    <w:rsid w:val="00C703F7"/>
    <w:rsid w:val="00F0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05426"/>
    <w:rPr>
      <w:strike w:val="0"/>
      <w:dstrike w:val="0"/>
      <w:color w:val="000099"/>
      <w:u w:val="none"/>
      <w:effect w:val="none"/>
      <w:shd w:val="clear" w:color="auto" w:fill="auto"/>
    </w:rPr>
  </w:style>
  <w:style w:type="paragraph" w:styleId="a3">
    <w:name w:val="Normal (Web)"/>
    <w:basedOn w:val="a"/>
    <w:uiPriority w:val="99"/>
    <w:unhideWhenUsed/>
    <w:rsid w:val="00F05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dbengrad.com/inv/fouhi/page7-12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2011-01-29T14:07:00Z</dcterms:created>
  <dcterms:modified xsi:type="dcterms:W3CDTF">2011-01-29T14:10:00Z</dcterms:modified>
</cp:coreProperties>
</file>