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DB" w:rsidRPr="007966DB" w:rsidRDefault="007966DB" w:rsidP="007966DB">
      <w:pPr>
        <w:spacing w:before="100" w:beforeAutospacing="1" w:after="100" w:afterAutospacing="1" w:line="425" w:lineRule="atLeast"/>
        <w:jc w:val="center"/>
        <w:rPr>
          <w:rFonts w:ascii="Arial" w:eastAsia="Times New Roman" w:hAnsi="Arial" w:cs="Arabic Transparent"/>
          <w:b/>
          <w:bCs/>
          <w:color w:val="3C3C3C"/>
          <w:sz w:val="23"/>
          <w:szCs w:val="23"/>
        </w:rPr>
      </w:pPr>
      <w:r w:rsidRPr="007966DB">
        <w:rPr>
          <w:rFonts w:ascii="Arial" w:eastAsia="Times New Roman" w:hAnsi="Arial" w:cs="Arabic Transparent" w:hint="cs"/>
          <w:b/>
          <w:bCs/>
          <w:color w:val="3C3C3C"/>
          <w:sz w:val="23"/>
          <w:szCs w:val="23"/>
          <w:rtl/>
        </w:rPr>
        <w:t>منهج التحليل التقابلي في علم اللسانيات: منشؤه، أنواعه</w:t>
      </w:r>
      <w:r w:rsidRPr="007966DB">
        <w:rPr>
          <w:rFonts w:ascii="Arial" w:eastAsia="Times New Roman" w:hAnsi="Arial" w:cs="Arabic Transparent" w:hint="cs"/>
          <w:b/>
          <w:bCs/>
          <w:color w:val="3C3C3C"/>
          <w:sz w:val="23"/>
          <w:szCs w:val="23"/>
        </w:rPr>
        <w:t xml:space="preserve"> </w:t>
      </w:r>
      <w:r w:rsidRPr="007966DB">
        <w:rPr>
          <w:rFonts w:ascii="Arial" w:eastAsia="Times New Roman" w:hAnsi="Arial" w:cs="Arabic Transparent" w:hint="cs"/>
          <w:b/>
          <w:bCs/>
          <w:color w:val="3C3C3C"/>
          <w:sz w:val="23"/>
          <w:szCs w:val="23"/>
          <w:rtl/>
        </w:rPr>
        <w:t>وفوائده</w:t>
      </w:r>
    </w:p>
    <w:p w:rsidR="007966DB" w:rsidRPr="007966DB" w:rsidRDefault="007966DB" w:rsidP="007966DB">
      <w:pPr>
        <w:shd w:val="clear" w:color="auto" w:fill="FFFFFF"/>
        <w:spacing w:after="0" w:line="425" w:lineRule="atLeast"/>
        <w:jc w:val="center"/>
        <w:rPr>
          <w:rFonts w:ascii="Arial" w:eastAsia="Times New Roman" w:hAnsi="Arial" w:cs="Arabic Transparent" w:hint="cs"/>
          <w:color w:val="3C3C3C"/>
          <w:sz w:val="21"/>
          <w:szCs w:val="21"/>
        </w:rPr>
      </w:pPr>
      <w:r>
        <w:rPr>
          <w:rFonts w:ascii="Arial" w:eastAsia="Times New Roman" w:hAnsi="Arial" w:cs="Arabic Transparent"/>
          <w:noProof/>
          <w:color w:val="993300"/>
          <w:sz w:val="21"/>
          <w:szCs w:val="21"/>
        </w:rPr>
        <w:drawing>
          <wp:inline distT="0" distB="0" distL="0" distR="0">
            <wp:extent cx="570865" cy="812165"/>
            <wp:effectExtent l="19050" t="0" r="635" b="0"/>
            <wp:docPr id="1" name="صورة 1" descr="http://www.alnoor.se/images/authors/small/irak_2/man/1/ali_aldahesh.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noor.se/images/authors/small/irak_2/man/1/ali_aldahesh.jpg">
                      <a:hlinkClick r:id="rId4"/>
                    </pic:cNvPr>
                    <pic:cNvPicPr>
                      <a:picLocks noChangeAspect="1" noChangeArrowheads="1"/>
                    </pic:cNvPicPr>
                  </pic:nvPicPr>
                  <pic:blipFill>
                    <a:blip r:embed="rId5"/>
                    <a:srcRect/>
                    <a:stretch>
                      <a:fillRect/>
                    </a:stretch>
                  </pic:blipFill>
                  <pic:spPr bwMode="auto">
                    <a:xfrm>
                      <a:off x="0" y="0"/>
                      <a:ext cx="570865" cy="812165"/>
                    </a:xfrm>
                    <a:prstGeom prst="rect">
                      <a:avLst/>
                    </a:prstGeom>
                    <a:noFill/>
                    <a:ln w="9525">
                      <a:noFill/>
                      <a:miter lim="800000"/>
                      <a:headEnd/>
                      <a:tailEnd/>
                    </a:ln>
                  </pic:spPr>
                </pic:pic>
              </a:graphicData>
            </a:graphic>
          </wp:inline>
        </w:drawing>
      </w:r>
    </w:p>
    <w:p w:rsidR="007966DB" w:rsidRPr="007966DB" w:rsidRDefault="007966DB" w:rsidP="007966DB">
      <w:pPr>
        <w:spacing w:after="0" w:line="425" w:lineRule="atLeast"/>
        <w:rPr>
          <w:rFonts w:ascii="Arial" w:eastAsia="Times New Roman" w:hAnsi="Arial" w:cs="Arabic Transparent" w:hint="cs"/>
          <w:color w:val="3C3C3C"/>
          <w:sz w:val="21"/>
          <w:szCs w:val="21"/>
        </w:rPr>
      </w:pPr>
      <w:hyperlink r:id="rId6" w:history="1">
        <w:r w:rsidRPr="007966DB">
          <w:rPr>
            <w:rFonts w:ascii="Arial" w:eastAsia="Times New Roman" w:hAnsi="Arial" w:cs="Arabic Transparent" w:hint="cs"/>
            <w:color w:val="993300"/>
            <w:sz w:val="21"/>
            <w:rtl/>
          </w:rPr>
          <w:t xml:space="preserve">د. علي يونس </w:t>
        </w:r>
        <w:proofErr w:type="spellStart"/>
        <w:r w:rsidRPr="007966DB">
          <w:rPr>
            <w:rFonts w:ascii="Arial" w:eastAsia="Times New Roman" w:hAnsi="Arial" w:cs="Arabic Transparent" w:hint="cs"/>
            <w:color w:val="993300"/>
            <w:sz w:val="21"/>
            <w:rtl/>
          </w:rPr>
          <w:t>الدهش</w:t>
        </w:r>
        <w:proofErr w:type="spellEnd"/>
      </w:hyperlink>
    </w:p>
    <w:p w:rsidR="007966DB" w:rsidRPr="007966DB" w:rsidRDefault="007966DB" w:rsidP="007966DB">
      <w:pPr>
        <w:spacing w:after="0" w:line="425" w:lineRule="atLeast"/>
        <w:rPr>
          <w:rFonts w:ascii="Verdana" w:eastAsia="Times New Roman" w:hAnsi="Verdana" w:cs="Arabic Transparent" w:hint="cs"/>
          <w:color w:val="4A4A4A"/>
          <w:sz w:val="14"/>
          <w:szCs w:val="14"/>
        </w:rPr>
      </w:pPr>
      <w:r w:rsidRPr="007966DB">
        <w:rPr>
          <w:rFonts w:ascii="Verdana" w:eastAsia="Times New Roman" w:hAnsi="Verdana" w:cs="Arabic Transparent"/>
          <w:color w:val="4A4A4A"/>
          <w:sz w:val="14"/>
          <w:szCs w:val="14"/>
        </w:rPr>
        <w:t>21/11/2009</w:t>
      </w:r>
    </w:p>
    <w:p w:rsidR="007966DB" w:rsidRPr="007966DB" w:rsidRDefault="007966DB" w:rsidP="007966DB">
      <w:pPr>
        <w:spacing w:after="0" w:line="425" w:lineRule="atLeast"/>
        <w:rPr>
          <w:rFonts w:ascii="Verdana" w:eastAsia="Times New Roman" w:hAnsi="Verdana" w:cs="Arabic Transparent"/>
          <w:color w:val="4A4A4A"/>
          <w:sz w:val="14"/>
          <w:szCs w:val="14"/>
        </w:rPr>
      </w:pPr>
      <w:r w:rsidRPr="007966DB">
        <w:rPr>
          <w:rFonts w:ascii="Verdana" w:eastAsia="Times New Roman" w:hAnsi="Verdana" w:cs="Arabic Transparent"/>
          <w:color w:val="4A4A4A"/>
          <w:sz w:val="14"/>
          <w:szCs w:val="14"/>
          <w:rtl/>
        </w:rPr>
        <w:t>قراءات: 1934</w:t>
      </w:r>
    </w:p>
    <w:p w:rsidR="007966DB" w:rsidRPr="007966DB" w:rsidRDefault="007966DB" w:rsidP="007966DB">
      <w:pPr>
        <w:spacing w:before="100" w:beforeAutospacing="1" w:after="100" w:afterAutospacing="1" w:line="425" w:lineRule="atLeast"/>
        <w:jc w:val="center"/>
        <w:rPr>
          <w:rFonts w:ascii="Arial" w:eastAsia="Times New Roman" w:hAnsi="Arial" w:cs="Arabic Transparent"/>
          <w:color w:val="3C3C3C"/>
          <w:sz w:val="21"/>
          <w:szCs w:val="21"/>
        </w:rPr>
      </w:pPr>
      <w:r w:rsidRPr="007966DB">
        <w:rPr>
          <w:rFonts w:ascii="Arial" w:eastAsia="Times New Roman" w:hAnsi="Arial" w:cs="Arabic Transparent" w:hint="cs"/>
          <w:b/>
          <w:bCs/>
          <w:color w:val="3C3C3C"/>
          <w:sz w:val="21"/>
          <w:rtl/>
        </w:rPr>
        <w:t>منهج التحليل التقابلي في علم اللسانيات</w:t>
      </w:r>
      <w:r w:rsidRPr="007966DB">
        <w:rPr>
          <w:rFonts w:ascii="Arial" w:eastAsia="Times New Roman" w:hAnsi="Arial" w:cs="Arabic Transparent" w:hint="cs"/>
          <w:b/>
          <w:bCs/>
          <w:color w:val="3C3C3C"/>
          <w:sz w:val="21"/>
        </w:rPr>
        <w:t xml:space="preserve">: </w:t>
      </w:r>
      <w:r w:rsidRPr="007966DB">
        <w:rPr>
          <w:rFonts w:ascii="Arial" w:eastAsia="Times New Roman" w:hAnsi="Arial" w:cs="Arabic Transparent" w:hint="cs"/>
          <w:b/>
          <w:bCs/>
          <w:color w:val="3C3C3C"/>
          <w:sz w:val="21"/>
          <w:rtl/>
        </w:rPr>
        <w:t>منشؤه، أنواعه وفوائده</w:t>
      </w:r>
      <w:r w:rsidRPr="007966DB">
        <w:rPr>
          <w:rFonts w:ascii="Arial" w:eastAsia="Times New Roman" w:hAnsi="Arial" w:cs="Arabic Transparent" w:hint="cs"/>
          <w:b/>
          <w:bCs/>
          <w:color w:val="3C3C3C"/>
          <w:sz w:val="21"/>
        </w:rPr>
        <w:t xml:space="preserve">   </w:t>
      </w:r>
    </w:p>
    <w:p w:rsidR="007966DB" w:rsidRPr="007966DB" w:rsidRDefault="007966DB" w:rsidP="007966DB">
      <w:pPr>
        <w:spacing w:before="100" w:beforeAutospacing="1" w:after="100" w:afterAutospacing="1" w:line="425" w:lineRule="atLeast"/>
        <w:jc w:val="center"/>
        <w:rPr>
          <w:rFonts w:ascii="Arial" w:eastAsia="Times New Roman" w:hAnsi="Arial" w:cs="Arabic Transparent" w:hint="cs"/>
          <w:color w:val="3C3C3C"/>
          <w:sz w:val="21"/>
          <w:szCs w:val="21"/>
        </w:rPr>
      </w:pPr>
    </w:p>
    <w:p w:rsidR="007966DB" w:rsidRPr="007966DB" w:rsidRDefault="007966DB" w:rsidP="007966DB">
      <w:pPr>
        <w:spacing w:before="100" w:beforeAutospacing="1" w:after="100" w:afterAutospacing="1" w:line="425" w:lineRule="atLeast"/>
        <w:rPr>
          <w:rFonts w:ascii="Arial" w:eastAsia="Times New Roman" w:hAnsi="Arial" w:cs="Arabic Transparent" w:hint="cs"/>
          <w:color w:val="3C3C3C"/>
          <w:sz w:val="21"/>
          <w:szCs w:val="21"/>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Pr>
      </w:pPr>
      <w:r w:rsidRPr="007966DB">
        <w:rPr>
          <w:rFonts w:ascii="Arial" w:eastAsia="Times New Roman" w:hAnsi="Arial" w:cs="Arabic Transparent" w:hint="cs"/>
          <w:color w:val="3C3C3C"/>
          <w:sz w:val="21"/>
          <w:szCs w:val="21"/>
          <w:rtl/>
        </w:rPr>
        <w:t xml:space="preserve">منهج التحليل التقابلي </w:t>
      </w:r>
      <w:r w:rsidRPr="007966DB">
        <w:rPr>
          <w:rFonts w:ascii="Arial" w:eastAsia="Times New Roman" w:hAnsi="Arial" w:cs="Arabic Transparent" w:hint="cs"/>
          <w:color w:val="3C3C3C"/>
          <w:sz w:val="21"/>
          <w:szCs w:val="21"/>
        </w:rPr>
        <w:t>Contrastive analysis</w:t>
      </w:r>
      <w:r w:rsidRPr="007966DB">
        <w:rPr>
          <w:rFonts w:ascii="Arial" w:eastAsia="Times New Roman" w:hAnsi="Arial" w:cs="Arabic Transparent" w:hint="cs"/>
          <w:color w:val="3C3C3C"/>
          <w:sz w:val="21"/>
          <w:szCs w:val="21"/>
          <w:rtl/>
        </w:rPr>
        <w:t>هو دراسة مقارنة للغتين أو أكثر أو للهجات مختلفة من لغة معينة بهدف أيجاد أوجه التشابه والاختلاف بينها بصورة عامة أو في جوانب لغوية معينة.</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يرى بعض الباحثين أن الدراسات اللغوية التقابلية </w:t>
      </w:r>
      <w:r w:rsidRPr="007966DB">
        <w:rPr>
          <w:rFonts w:ascii="Arial" w:eastAsia="Times New Roman" w:hAnsi="Arial" w:cs="Arabic Transparent" w:hint="cs"/>
          <w:color w:val="3C3C3C"/>
          <w:sz w:val="21"/>
          <w:szCs w:val="21"/>
        </w:rPr>
        <w:t>Contrastive studies</w:t>
      </w:r>
      <w:r w:rsidRPr="007966DB">
        <w:rPr>
          <w:rFonts w:ascii="Arial" w:eastAsia="Times New Roman" w:hAnsi="Arial" w:cs="Arabic Transparent" w:hint="cs"/>
          <w:color w:val="3C3C3C"/>
          <w:sz w:val="21"/>
          <w:szCs w:val="21"/>
          <w:rtl/>
        </w:rPr>
        <w:t xml:space="preserve"> يجب تمييزها عن علم اللسانيات المقارنة </w:t>
      </w:r>
      <w:r w:rsidRPr="007966DB">
        <w:rPr>
          <w:rFonts w:ascii="Arial" w:eastAsia="Times New Roman" w:hAnsi="Arial" w:cs="Arabic Transparent" w:hint="cs"/>
          <w:color w:val="3C3C3C"/>
          <w:sz w:val="21"/>
          <w:szCs w:val="21"/>
        </w:rPr>
        <w:t>Comparative</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linguistics</w:t>
      </w:r>
      <w:r w:rsidRPr="007966DB">
        <w:rPr>
          <w:rFonts w:ascii="Arial" w:eastAsia="Times New Roman" w:hAnsi="Arial" w:cs="Arabic Transparent" w:hint="cs"/>
          <w:color w:val="3C3C3C"/>
          <w:sz w:val="21"/>
          <w:szCs w:val="21"/>
          <w:rtl/>
        </w:rPr>
        <w:t xml:space="preserve"> والذي هو عبارة عن دراسة مقارنة للغتين أو أكثر يعتقد أنهما ترجعان إلى أصل واحد وبينهما أصول تاريخية مشتركة بهدف اكتشاف تلك الأصول و إعادة بنائها.</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بينما يرى البعض الآخر أن خلطاً قد حصل في استعمال المصطلحات الدالة على منهج التقابل والمقارنة من قبل الباحثين في مجال علم اللغة المقارن. فأطلق على الدراسات التي تعنى بمقارنة لغتين أو </w:t>
      </w:r>
      <w:proofErr w:type="spellStart"/>
      <w:r w:rsidRPr="007966DB">
        <w:rPr>
          <w:rFonts w:ascii="Arial" w:eastAsia="Times New Roman" w:hAnsi="Arial" w:cs="Arabic Transparent" w:hint="cs"/>
          <w:color w:val="3C3C3C"/>
          <w:sz w:val="21"/>
          <w:szCs w:val="21"/>
          <w:rtl/>
        </w:rPr>
        <w:t>أكثرمسميات</w:t>
      </w:r>
      <w:proofErr w:type="spellEnd"/>
      <w:r w:rsidRPr="007966DB">
        <w:rPr>
          <w:rFonts w:ascii="Arial" w:eastAsia="Times New Roman" w:hAnsi="Arial" w:cs="Arabic Transparent" w:hint="cs"/>
          <w:color w:val="3C3C3C"/>
          <w:sz w:val="21"/>
          <w:szCs w:val="21"/>
          <w:rtl/>
        </w:rPr>
        <w:t xml:space="preserve"> عدة من قبيل الدراسات التقابلية</w:t>
      </w:r>
      <w:r w:rsidRPr="007966DB">
        <w:rPr>
          <w:rFonts w:ascii="Arial" w:eastAsia="Times New Roman" w:hAnsi="Arial" w:cs="Arabic Transparent" w:hint="cs"/>
          <w:color w:val="3C3C3C"/>
          <w:sz w:val="21"/>
          <w:szCs w:val="21"/>
        </w:rPr>
        <w:t>Contrastive studies</w:t>
      </w:r>
      <w:r w:rsidRPr="007966DB">
        <w:rPr>
          <w:rFonts w:ascii="Arial" w:eastAsia="Times New Roman" w:hAnsi="Arial" w:cs="Arabic Transparent" w:hint="cs"/>
          <w:color w:val="3C3C3C"/>
          <w:sz w:val="21"/>
          <w:szCs w:val="21"/>
          <w:rtl/>
        </w:rPr>
        <w:t xml:space="preserve"> ، دراسات اللغة التقابلية </w:t>
      </w:r>
      <w:r w:rsidRPr="007966DB">
        <w:rPr>
          <w:rFonts w:ascii="Arial" w:eastAsia="Times New Roman" w:hAnsi="Arial" w:cs="Arabic Transparent" w:hint="cs"/>
          <w:color w:val="3C3C3C"/>
          <w:sz w:val="21"/>
          <w:szCs w:val="21"/>
        </w:rPr>
        <w:t>Contrastive</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language studies</w:t>
      </w:r>
      <w:r w:rsidRPr="007966DB">
        <w:rPr>
          <w:rFonts w:ascii="Arial" w:eastAsia="Times New Roman" w:hAnsi="Arial" w:cs="Arabic Transparent" w:hint="cs"/>
          <w:color w:val="3C3C3C"/>
          <w:sz w:val="21"/>
          <w:szCs w:val="21"/>
          <w:rtl/>
        </w:rPr>
        <w:t xml:space="preserve"> ، اللسانيات التقابلية </w:t>
      </w:r>
      <w:r w:rsidRPr="007966DB">
        <w:rPr>
          <w:rFonts w:ascii="Arial" w:eastAsia="Times New Roman" w:hAnsi="Arial" w:cs="Arabic Transparent" w:hint="cs"/>
          <w:color w:val="3C3C3C"/>
          <w:sz w:val="21"/>
          <w:szCs w:val="21"/>
        </w:rPr>
        <w:t>Contrastive linguistics</w:t>
      </w:r>
      <w:r w:rsidRPr="007966DB">
        <w:rPr>
          <w:rFonts w:ascii="Arial" w:eastAsia="Times New Roman" w:hAnsi="Arial" w:cs="Arabic Transparent" w:hint="cs"/>
          <w:color w:val="3C3C3C"/>
          <w:sz w:val="21"/>
          <w:szCs w:val="21"/>
          <w:rtl/>
        </w:rPr>
        <w:t>، الدراسات التقابلية التطبيقية</w:t>
      </w:r>
      <w:r w:rsidRPr="007966DB">
        <w:rPr>
          <w:rFonts w:ascii="Arial" w:eastAsia="Times New Roman" w:hAnsi="Arial" w:cs="Arabic Transparent" w:hint="cs"/>
          <w:color w:val="3C3C3C"/>
          <w:sz w:val="21"/>
          <w:szCs w:val="21"/>
        </w:rPr>
        <w:t>Applied contrastive studies</w:t>
      </w:r>
      <w:r w:rsidRPr="007966DB">
        <w:rPr>
          <w:rFonts w:ascii="Arial" w:eastAsia="Times New Roman" w:hAnsi="Arial" w:cs="Arabic Transparent" w:hint="cs"/>
          <w:color w:val="3C3C3C"/>
          <w:sz w:val="21"/>
          <w:szCs w:val="21"/>
          <w:rtl/>
        </w:rPr>
        <w:t xml:space="preserve"> ، الوصف التقابلي </w:t>
      </w:r>
      <w:r w:rsidRPr="007966DB">
        <w:rPr>
          <w:rFonts w:ascii="Arial" w:eastAsia="Times New Roman" w:hAnsi="Arial" w:cs="Arabic Transparent" w:hint="cs"/>
          <w:color w:val="3C3C3C"/>
          <w:sz w:val="21"/>
          <w:szCs w:val="21"/>
        </w:rPr>
        <w:t>Contrastive</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description</w:t>
      </w:r>
      <w:r w:rsidRPr="007966DB">
        <w:rPr>
          <w:rFonts w:ascii="Arial" w:eastAsia="Times New Roman" w:hAnsi="Arial" w:cs="Arabic Transparent" w:hint="cs"/>
          <w:color w:val="3C3C3C"/>
          <w:sz w:val="21"/>
          <w:szCs w:val="21"/>
          <w:rtl/>
        </w:rPr>
        <w:t xml:space="preserve"> وغيرها. </w:t>
      </w:r>
      <w:proofErr w:type="spellStart"/>
      <w:r w:rsidRPr="007966DB">
        <w:rPr>
          <w:rFonts w:ascii="Arial" w:eastAsia="Times New Roman" w:hAnsi="Arial" w:cs="Arabic Transparent" w:hint="cs"/>
          <w:color w:val="3C3C3C"/>
          <w:sz w:val="21"/>
          <w:szCs w:val="21"/>
          <w:rtl/>
        </w:rPr>
        <w:t>ولاتدل</w:t>
      </w:r>
      <w:proofErr w:type="spellEnd"/>
      <w:r w:rsidRPr="007966DB">
        <w:rPr>
          <w:rFonts w:ascii="Arial" w:eastAsia="Times New Roman" w:hAnsi="Arial" w:cs="Arabic Transparent" w:hint="cs"/>
          <w:color w:val="3C3C3C"/>
          <w:sz w:val="21"/>
          <w:szCs w:val="21"/>
          <w:rtl/>
        </w:rPr>
        <w:t xml:space="preserve"> جميع هذه المصطلحات على معنى واحد عند </w:t>
      </w:r>
      <w:proofErr w:type="spellStart"/>
      <w:r w:rsidRPr="007966DB">
        <w:rPr>
          <w:rFonts w:ascii="Arial" w:eastAsia="Times New Roman" w:hAnsi="Arial" w:cs="Arabic Transparent" w:hint="cs"/>
          <w:color w:val="3C3C3C"/>
          <w:sz w:val="21"/>
          <w:szCs w:val="21"/>
          <w:rtl/>
        </w:rPr>
        <w:t>مستخديميها</w:t>
      </w:r>
      <w:proofErr w:type="spellEnd"/>
      <w:r w:rsidRPr="007966DB">
        <w:rPr>
          <w:rFonts w:ascii="Arial" w:eastAsia="Times New Roman" w:hAnsi="Arial" w:cs="Arabic Transparent" w:hint="cs"/>
          <w:color w:val="3C3C3C"/>
          <w:sz w:val="21"/>
          <w:szCs w:val="21"/>
          <w:rtl/>
        </w:rPr>
        <w:t xml:space="preserve"> من العلماء بل تدل على معانٍ عديدة ومختلفة ولكل باحث طريقته الخاصة </w:t>
      </w:r>
      <w:proofErr w:type="spellStart"/>
      <w:r w:rsidRPr="007966DB">
        <w:rPr>
          <w:rFonts w:ascii="Arial" w:eastAsia="Times New Roman" w:hAnsi="Arial" w:cs="Arabic Transparent" w:hint="cs"/>
          <w:color w:val="3C3C3C"/>
          <w:sz w:val="21"/>
          <w:szCs w:val="21"/>
          <w:rtl/>
        </w:rPr>
        <w:t>به</w:t>
      </w:r>
      <w:proofErr w:type="spellEnd"/>
      <w:r w:rsidRPr="007966DB">
        <w:rPr>
          <w:rFonts w:ascii="Arial" w:eastAsia="Times New Roman" w:hAnsi="Arial" w:cs="Arabic Transparent" w:hint="cs"/>
          <w:color w:val="3C3C3C"/>
          <w:sz w:val="21"/>
          <w:szCs w:val="21"/>
          <w:rtl/>
        </w:rPr>
        <w:t xml:space="preserve"> في استعمالها. </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b/>
          <w:bCs/>
          <w:color w:val="3C3C3C"/>
          <w:szCs w:val="21"/>
          <w:rtl/>
        </w:rPr>
        <w:t>منشؤه</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ويعتبر منهج التحليل التقابلي حديثاً بالمقارنة مع المناهج الأخرى في علم اللسانيات فقد نشأ هذا المنهج خلال الحرب العالمية الثانية 1939-1945 في الولايات المتحدة الأمريكية من خلال الحاجة الملحة </w:t>
      </w:r>
      <w:proofErr w:type="spellStart"/>
      <w:r w:rsidRPr="007966DB">
        <w:rPr>
          <w:rFonts w:ascii="Arial" w:eastAsia="Times New Roman" w:hAnsi="Arial" w:cs="Arabic Transparent" w:hint="cs"/>
          <w:color w:val="3C3C3C"/>
          <w:sz w:val="21"/>
          <w:szCs w:val="21"/>
          <w:rtl/>
        </w:rPr>
        <w:t>أنذاك</w:t>
      </w:r>
      <w:proofErr w:type="spellEnd"/>
      <w:r w:rsidRPr="007966DB">
        <w:rPr>
          <w:rFonts w:ascii="Arial" w:eastAsia="Times New Roman" w:hAnsi="Arial" w:cs="Arabic Transparent" w:hint="cs"/>
          <w:color w:val="3C3C3C"/>
          <w:sz w:val="21"/>
          <w:szCs w:val="21"/>
          <w:rtl/>
        </w:rPr>
        <w:t xml:space="preserve"> لتعلَم وتعليم اللغات الأخرى كلغات ثانية</w:t>
      </w:r>
      <w:r w:rsidRPr="007966DB">
        <w:rPr>
          <w:rFonts w:ascii="Arial" w:eastAsia="Times New Roman" w:hAnsi="Arial" w:cs="Arabic Transparent" w:hint="cs"/>
          <w:color w:val="3C3C3C"/>
          <w:sz w:val="21"/>
          <w:szCs w:val="21"/>
        </w:rPr>
        <w:t>Second languages</w:t>
      </w:r>
      <w:r w:rsidRPr="007966DB">
        <w:rPr>
          <w:rFonts w:ascii="Arial" w:eastAsia="Times New Roman" w:hAnsi="Arial" w:cs="Arabic Transparent" w:hint="cs"/>
          <w:color w:val="3C3C3C"/>
          <w:sz w:val="21"/>
          <w:szCs w:val="21"/>
          <w:rtl/>
        </w:rPr>
        <w:t xml:space="preserve"> أو لغات أجنبية </w:t>
      </w:r>
      <w:r w:rsidRPr="007966DB">
        <w:rPr>
          <w:rFonts w:ascii="Arial" w:eastAsia="Times New Roman" w:hAnsi="Arial" w:cs="Arabic Transparent" w:hint="cs"/>
          <w:color w:val="3C3C3C"/>
          <w:sz w:val="21"/>
          <w:szCs w:val="21"/>
        </w:rPr>
        <w:t>Foreign</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languages</w:t>
      </w:r>
      <w:r w:rsidRPr="007966DB">
        <w:rPr>
          <w:rFonts w:ascii="Arial" w:eastAsia="Times New Roman" w:hAnsi="Arial" w:cs="Arabic Transparent" w:hint="cs"/>
          <w:color w:val="3C3C3C"/>
          <w:sz w:val="21"/>
          <w:szCs w:val="21"/>
          <w:rtl/>
        </w:rPr>
        <w:t xml:space="preserve">. حيث كانت جيوش الولايات المتحدة الأمريكية تقاتل على جبهات مختلفة في مناطق متعددة من العالم فأحس قادة تلك الجيوش وضباط المخابرات بالحاجة الماسة إلى فهم لغات الشعوب التي يقاتلون على أراضيها بل والتخاطب </w:t>
      </w:r>
      <w:proofErr w:type="spellStart"/>
      <w:r w:rsidRPr="007966DB">
        <w:rPr>
          <w:rFonts w:ascii="Arial" w:eastAsia="Times New Roman" w:hAnsi="Arial" w:cs="Arabic Transparent" w:hint="cs"/>
          <w:color w:val="3C3C3C"/>
          <w:sz w:val="21"/>
          <w:szCs w:val="21"/>
          <w:rtl/>
        </w:rPr>
        <w:t>بها</w:t>
      </w:r>
      <w:proofErr w:type="spellEnd"/>
      <w:r w:rsidRPr="007966DB">
        <w:rPr>
          <w:rFonts w:ascii="Arial" w:eastAsia="Times New Roman" w:hAnsi="Arial" w:cs="Arabic Transparent" w:hint="cs"/>
          <w:color w:val="3C3C3C"/>
          <w:sz w:val="21"/>
          <w:szCs w:val="21"/>
          <w:rtl/>
        </w:rPr>
        <w:t xml:space="preserve"> إن أمكن. ومن هنا نشأت الحاجة إلى تعلم وتعليم تلك اللغات من خلال تحليلها ومقارنتها باللغة الإنجليزية </w:t>
      </w:r>
      <w:proofErr w:type="spellStart"/>
      <w:r w:rsidRPr="007966DB">
        <w:rPr>
          <w:rFonts w:ascii="Arial" w:eastAsia="Times New Roman" w:hAnsi="Arial" w:cs="Arabic Transparent" w:hint="cs"/>
          <w:color w:val="3C3C3C"/>
          <w:sz w:val="21"/>
          <w:szCs w:val="21"/>
          <w:rtl/>
        </w:rPr>
        <w:t>باتباع</w:t>
      </w:r>
      <w:proofErr w:type="spellEnd"/>
      <w:r w:rsidRPr="007966DB">
        <w:rPr>
          <w:rFonts w:ascii="Arial" w:eastAsia="Times New Roman" w:hAnsi="Arial" w:cs="Arabic Transparent" w:hint="cs"/>
          <w:color w:val="3C3C3C"/>
          <w:sz w:val="21"/>
          <w:szCs w:val="21"/>
          <w:rtl/>
        </w:rPr>
        <w:t xml:space="preserve"> منهج التحليل التقابلي الذي أثبت جدواه وفاعليته. </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ويرى بعض الباحثين أن هذا المنهج كان سائداً قبل ذلك بكثير وأن إرهاصاته بدأت في إنكلترا حينما شرع اللغويون بمقارنة الأنماط النحوية الإنجليزية مع تلك التي في اللغة اللاتينية.</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بينما يذهب بعض علماء اللسانيات إلى أن هذا الفرع من علم اللغة كان قد بدأ في أواخر القرن التاسع عشر حين </w:t>
      </w:r>
      <w:proofErr w:type="spellStart"/>
      <w:r w:rsidRPr="007966DB">
        <w:rPr>
          <w:rFonts w:ascii="Arial" w:eastAsia="Times New Roman" w:hAnsi="Arial" w:cs="Arabic Transparent" w:hint="cs"/>
          <w:color w:val="3C3C3C"/>
          <w:sz w:val="21"/>
          <w:szCs w:val="21"/>
          <w:rtl/>
        </w:rPr>
        <w:t>إهتم</w:t>
      </w:r>
      <w:proofErr w:type="spellEnd"/>
      <w:r w:rsidRPr="007966DB">
        <w:rPr>
          <w:rFonts w:ascii="Arial" w:eastAsia="Times New Roman" w:hAnsi="Arial" w:cs="Arabic Transparent" w:hint="cs"/>
          <w:color w:val="3C3C3C"/>
          <w:sz w:val="21"/>
          <w:szCs w:val="21"/>
          <w:rtl/>
        </w:rPr>
        <w:t xml:space="preserve"> علماء اللغة بدراسة فقه اللغة المقارن</w:t>
      </w:r>
      <w:r w:rsidRPr="007966DB">
        <w:rPr>
          <w:rFonts w:ascii="Arial" w:eastAsia="Times New Roman" w:hAnsi="Arial" w:cs="Arabic Transparent" w:hint="cs"/>
          <w:color w:val="3C3C3C"/>
          <w:sz w:val="21"/>
          <w:szCs w:val="21"/>
        </w:rPr>
        <w:t>Comparative philology</w:t>
      </w:r>
      <w:r w:rsidRPr="007966DB">
        <w:rPr>
          <w:rFonts w:ascii="Arial" w:eastAsia="Times New Roman" w:hAnsi="Arial" w:cs="Arabic Transparent" w:hint="cs"/>
          <w:color w:val="3C3C3C"/>
          <w:sz w:val="21"/>
          <w:szCs w:val="21"/>
          <w:rtl/>
        </w:rPr>
        <w:t xml:space="preserve"> في محاولة منهم لإيجاد روابط بين لغات العالم المختلفة على </w:t>
      </w:r>
      <w:proofErr w:type="spellStart"/>
      <w:r w:rsidRPr="007966DB">
        <w:rPr>
          <w:rFonts w:ascii="Arial" w:eastAsia="Times New Roman" w:hAnsi="Arial" w:cs="Arabic Transparent" w:hint="cs"/>
          <w:color w:val="3C3C3C"/>
          <w:sz w:val="21"/>
          <w:szCs w:val="21"/>
          <w:rtl/>
        </w:rPr>
        <w:t>المسوتيين</w:t>
      </w:r>
      <w:proofErr w:type="spellEnd"/>
      <w:r w:rsidRPr="007966DB">
        <w:rPr>
          <w:rFonts w:ascii="Arial" w:eastAsia="Times New Roman" w:hAnsi="Arial" w:cs="Arabic Transparent" w:hint="cs"/>
          <w:color w:val="3C3C3C"/>
          <w:sz w:val="21"/>
          <w:szCs w:val="21"/>
          <w:rtl/>
        </w:rPr>
        <w:t xml:space="preserve"> البنيوي والتاريخي بهدف إظهار القواسم المشتركة</w:t>
      </w:r>
      <w:r w:rsidRPr="007966DB">
        <w:rPr>
          <w:rFonts w:ascii="Arial" w:eastAsia="Times New Roman" w:hAnsi="Arial" w:cs="Arabic Transparent" w:hint="cs"/>
          <w:color w:val="3C3C3C"/>
          <w:sz w:val="21"/>
          <w:szCs w:val="21"/>
        </w:rPr>
        <w:t>Common</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factors</w:t>
      </w:r>
      <w:r w:rsidRPr="007966DB">
        <w:rPr>
          <w:rFonts w:ascii="Arial" w:eastAsia="Times New Roman" w:hAnsi="Arial" w:cs="Arabic Transparent" w:hint="cs"/>
          <w:color w:val="3C3C3C"/>
          <w:sz w:val="21"/>
          <w:szCs w:val="21"/>
          <w:rtl/>
        </w:rPr>
        <w:t xml:space="preserve"> فيما بينها وبالتالي تصنيفها إلى "عائلات" لغوية </w:t>
      </w:r>
      <w:r w:rsidRPr="007966DB">
        <w:rPr>
          <w:rFonts w:ascii="Arial" w:eastAsia="Times New Roman" w:hAnsi="Arial" w:cs="Arabic Transparent" w:hint="cs"/>
          <w:color w:val="3C3C3C"/>
          <w:sz w:val="21"/>
          <w:szCs w:val="21"/>
        </w:rPr>
        <w:t>Language families</w:t>
      </w:r>
      <w:r w:rsidRPr="007966DB">
        <w:rPr>
          <w:rFonts w:ascii="Arial" w:eastAsia="Times New Roman" w:hAnsi="Arial" w:cs="Arabic Transparent" w:hint="cs"/>
          <w:color w:val="3C3C3C"/>
          <w:sz w:val="21"/>
          <w:szCs w:val="21"/>
          <w:rtl/>
        </w:rPr>
        <w:t>.</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والأمر الذي لاشك فيه هو أن هذا المنهج قد بلغ ذروة نضجه وصار يتبناه الباحثون في دراساتهم اللغوية في ستينات القرن المنصرم في الولايات المتحدة الأمريكية عندما أستخدم بصورة فعالة في </w:t>
      </w:r>
      <w:proofErr w:type="spellStart"/>
      <w:r w:rsidRPr="007966DB">
        <w:rPr>
          <w:rFonts w:ascii="Arial" w:eastAsia="Times New Roman" w:hAnsi="Arial" w:cs="Arabic Transparent" w:hint="cs"/>
          <w:color w:val="3C3C3C"/>
          <w:sz w:val="21"/>
          <w:szCs w:val="21"/>
          <w:rtl/>
        </w:rPr>
        <w:t>تفسيرالمشاكل</w:t>
      </w:r>
      <w:proofErr w:type="spellEnd"/>
      <w:r w:rsidRPr="007966DB">
        <w:rPr>
          <w:rFonts w:ascii="Arial" w:eastAsia="Times New Roman" w:hAnsi="Arial" w:cs="Arabic Transparent" w:hint="cs"/>
          <w:color w:val="3C3C3C"/>
          <w:sz w:val="21"/>
          <w:szCs w:val="21"/>
          <w:rtl/>
        </w:rPr>
        <w:t xml:space="preserve"> الناجمة عن عملية تعلم وتعليم اللغات الأخرى كلغات ثانية أو لغات أجنبية ولتجنب الوقوع في الأخطاء الشائعة المصاحبة لتلك العملية والتي يعزوها العلماء إلى تأثير اللغة الأولى</w:t>
      </w:r>
      <w:r w:rsidRPr="007966DB">
        <w:rPr>
          <w:rFonts w:ascii="Arial" w:eastAsia="Times New Roman" w:hAnsi="Arial" w:cs="Arabic Transparent" w:hint="cs"/>
          <w:color w:val="3C3C3C"/>
          <w:sz w:val="21"/>
          <w:szCs w:val="21"/>
        </w:rPr>
        <w:t>First language</w:t>
      </w:r>
      <w:r w:rsidRPr="007966DB">
        <w:rPr>
          <w:rFonts w:ascii="Arial" w:eastAsia="Times New Roman" w:hAnsi="Arial" w:cs="Arabic Transparent" w:hint="cs"/>
          <w:color w:val="3C3C3C"/>
          <w:sz w:val="21"/>
          <w:szCs w:val="21"/>
          <w:rtl/>
        </w:rPr>
        <w:t xml:space="preserve"> على اللغة الثانية</w:t>
      </w:r>
      <w:r w:rsidRPr="007966DB">
        <w:rPr>
          <w:rFonts w:ascii="Arial" w:eastAsia="Times New Roman" w:hAnsi="Arial" w:cs="Arabic Transparent" w:hint="cs"/>
          <w:color w:val="3C3C3C"/>
          <w:sz w:val="21"/>
          <w:szCs w:val="21"/>
        </w:rPr>
        <w:t>Second language</w:t>
      </w:r>
      <w:r w:rsidRPr="007966DB">
        <w:rPr>
          <w:rFonts w:ascii="Arial" w:eastAsia="Times New Roman" w:hAnsi="Arial" w:cs="Arabic Transparent" w:hint="cs"/>
          <w:color w:val="3C3C3C"/>
          <w:sz w:val="21"/>
          <w:szCs w:val="21"/>
          <w:rtl/>
        </w:rPr>
        <w:t xml:space="preserve"> أو ما أطلق عليه فيما بعد بتداخل اللغة الأولى </w:t>
      </w:r>
      <w:r w:rsidRPr="007966DB">
        <w:rPr>
          <w:rFonts w:ascii="Arial" w:eastAsia="Times New Roman" w:hAnsi="Arial" w:cs="Arabic Transparent" w:hint="cs"/>
          <w:color w:val="3C3C3C"/>
          <w:sz w:val="21"/>
          <w:szCs w:val="21"/>
        </w:rPr>
        <w:t>First language interference</w:t>
      </w:r>
      <w:r w:rsidRPr="007966DB">
        <w:rPr>
          <w:rFonts w:ascii="Arial" w:eastAsia="Times New Roman" w:hAnsi="Arial" w:cs="Arabic Transparent" w:hint="cs"/>
          <w:color w:val="3C3C3C"/>
          <w:sz w:val="21"/>
          <w:szCs w:val="21"/>
          <w:rtl/>
        </w:rPr>
        <w:t xml:space="preserve"> . وقد تعزز هذا الاهتمام في السبعينات من القرن الماضي حينما قام الباحثون الأوروبيون بمقارنة لغاتهم باللغة الإنجليزية.</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b/>
          <w:bCs/>
          <w:color w:val="3C3C3C"/>
          <w:szCs w:val="21"/>
          <w:rtl/>
        </w:rPr>
        <w:t>أنواعه</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lastRenderedPageBreak/>
        <w:t>يقسم الباحثون</w:t>
      </w:r>
      <w:r w:rsidRPr="007966DB">
        <w:rPr>
          <w:rFonts w:ascii="Arial" w:eastAsia="Times New Roman" w:hAnsi="Arial" w:cs="Arabic Transparent" w:hint="cs"/>
          <w:b/>
          <w:bCs/>
          <w:color w:val="3C3C3C"/>
          <w:szCs w:val="21"/>
          <w:rtl/>
        </w:rPr>
        <w:t xml:space="preserve"> </w:t>
      </w:r>
      <w:r w:rsidRPr="007966DB">
        <w:rPr>
          <w:rFonts w:ascii="Arial" w:eastAsia="Times New Roman" w:hAnsi="Arial" w:cs="Arabic Transparent" w:hint="cs"/>
          <w:color w:val="3C3C3C"/>
          <w:sz w:val="21"/>
          <w:szCs w:val="21"/>
          <w:rtl/>
        </w:rPr>
        <w:t xml:space="preserve">الدراسات اللغوية التي اتخذت من التحليل التقابلي منهجاً لها إلى ثلاثة أقسام وهي: </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1. دراسات قائمة على منهج التحليل التقابلي الخالص. وهي التي تعنى بمقارنة لغتين أو أكثر أو لهجتين من لغة ما أو أكثر لتسليط الضوء على نقاط التشابه والاختلاف بينها. وقد ظهرت جملة من الدراسات الرصينة المكرسة كلياً لهذا الغرض، فقورنت اللغة الإنجليزية بالعربية والفرنسية والروسية والصينية وبقية اللغات الأخرى، كما قورنت اللغات الأخرى باللغة الإنجليزية.</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2. دراسات نتجت عن تحليل الأخطاء اللغوية</w:t>
      </w:r>
      <w:r w:rsidRPr="007966DB">
        <w:rPr>
          <w:rFonts w:ascii="Arial" w:eastAsia="Times New Roman" w:hAnsi="Arial" w:cs="Arabic Transparent" w:hint="cs"/>
          <w:color w:val="3C3C3C"/>
          <w:sz w:val="21"/>
          <w:szCs w:val="21"/>
        </w:rPr>
        <w:t>Linguistics</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error analysis</w:t>
      </w:r>
      <w:r w:rsidRPr="007966DB">
        <w:rPr>
          <w:rFonts w:ascii="Arial" w:eastAsia="Times New Roman" w:hAnsi="Arial" w:cs="Arabic Transparent" w:hint="cs"/>
          <w:color w:val="3C3C3C"/>
          <w:sz w:val="21"/>
          <w:szCs w:val="21"/>
          <w:rtl/>
        </w:rPr>
        <w:t xml:space="preserve"> الناجمة عن تعلم لغة ما أو الترجمة منها وإليها. وقد اهتم الباحثون في هذا الحقل بتتبع تلك الأخطاء ومحاولة الكشف على أسبابها وطرق تلافيها. وبالطبع ما كان لهم أن يخوضوا في هذا الغمار ما لم يتخذوا التحليل التقابلي منهجاً.</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3. دراسات لغوية وصفية </w:t>
      </w:r>
      <w:r w:rsidRPr="007966DB">
        <w:rPr>
          <w:rFonts w:ascii="Arial" w:eastAsia="Times New Roman" w:hAnsi="Arial" w:cs="Arabic Transparent" w:hint="cs"/>
          <w:color w:val="3C3C3C"/>
          <w:sz w:val="21"/>
          <w:szCs w:val="21"/>
        </w:rPr>
        <w:t>Linguistics descriptive studies</w:t>
      </w:r>
      <w:r w:rsidRPr="007966DB">
        <w:rPr>
          <w:rFonts w:ascii="Arial" w:eastAsia="Times New Roman" w:hAnsi="Arial" w:cs="Arabic Transparent" w:hint="cs"/>
          <w:color w:val="3C3C3C"/>
          <w:sz w:val="21"/>
          <w:szCs w:val="21"/>
          <w:rtl/>
        </w:rPr>
        <w:t xml:space="preserve">. وهي الدراسات التي اهتمت بوصف جانب لغوي أو عدة جوانب لغوية في لغة ما. وهذا النوع من الدراسات سهّل عملية مقارنة تلك اللغات باللغات الأخرى على ضوء منهج التحليل التقابلي. </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b/>
          <w:bCs/>
          <w:color w:val="3C3C3C"/>
          <w:szCs w:val="21"/>
          <w:rtl/>
        </w:rPr>
        <w:t>فوائده</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مما لاشك فيه أن اكتشاف منهج التحليل التقابلي وتأصيله وتطوير أدواته قد عاد على علم اللسانيات وعلى المتخصصين فيه بالنفع الكثير. فقد أسهم هذا المنهج في تصنيف لغات العالم المختلفة إلى عائلات لغوية متعددة وذلك من خلال دراستها دراسة تقابلية مقارنة أظهرت بوضوح </w:t>
      </w:r>
      <w:proofErr w:type="spellStart"/>
      <w:r w:rsidRPr="007966DB">
        <w:rPr>
          <w:rFonts w:ascii="Arial" w:eastAsia="Times New Roman" w:hAnsi="Arial" w:cs="Arabic Transparent" w:hint="cs"/>
          <w:color w:val="3C3C3C"/>
          <w:sz w:val="21"/>
          <w:szCs w:val="21"/>
          <w:rtl/>
        </w:rPr>
        <w:t>قواسمها</w:t>
      </w:r>
      <w:proofErr w:type="spellEnd"/>
      <w:r w:rsidRPr="007966DB">
        <w:rPr>
          <w:rFonts w:ascii="Arial" w:eastAsia="Times New Roman" w:hAnsi="Arial" w:cs="Arabic Transparent" w:hint="cs"/>
          <w:color w:val="3C3C3C"/>
          <w:sz w:val="21"/>
          <w:szCs w:val="21"/>
          <w:rtl/>
        </w:rPr>
        <w:t xml:space="preserve"> المشتركة التي سهلت عملية فرزها وإدراجها تحت عائلات مختلفة.</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ولعل من أهم عوامل تطور ونجاح هذا المنهج في الدراسات اللغوية المعاصرة هو الاهتمام المتزايد </w:t>
      </w:r>
      <w:proofErr w:type="spellStart"/>
      <w:r w:rsidRPr="007966DB">
        <w:rPr>
          <w:rFonts w:ascii="Arial" w:eastAsia="Times New Roman" w:hAnsi="Arial" w:cs="Arabic Transparent" w:hint="cs"/>
          <w:color w:val="3C3C3C"/>
          <w:sz w:val="21"/>
          <w:szCs w:val="21"/>
          <w:rtl/>
        </w:rPr>
        <w:t>به</w:t>
      </w:r>
      <w:proofErr w:type="spellEnd"/>
      <w:r w:rsidRPr="007966DB">
        <w:rPr>
          <w:rFonts w:ascii="Arial" w:eastAsia="Times New Roman" w:hAnsi="Arial" w:cs="Arabic Transparent" w:hint="cs"/>
          <w:color w:val="3C3C3C"/>
          <w:sz w:val="21"/>
          <w:szCs w:val="21"/>
          <w:rtl/>
        </w:rPr>
        <w:t xml:space="preserve"> من قبل مدرسي اللغات </w:t>
      </w:r>
      <w:proofErr w:type="spellStart"/>
      <w:r w:rsidRPr="007966DB">
        <w:rPr>
          <w:rFonts w:ascii="Arial" w:eastAsia="Times New Roman" w:hAnsi="Arial" w:cs="Arabic Transparent" w:hint="cs"/>
          <w:color w:val="3C3C3C"/>
          <w:sz w:val="21"/>
          <w:szCs w:val="21"/>
          <w:rtl/>
        </w:rPr>
        <w:t>ومتعلميها</w:t>
      </w:r>
      <w:proofErr w:type="spellEnd"/>
      <w:r w:rsidRPr="007966DB">
        <w:rPr>
          <w:rFonts w:ascii="Arial" w:eastAsia="Times New Roman" w:hAnsi="Arial" w:cs="Arabic Transparent" w:hint="cs"/>
          <w:color w:val="3C3C3C"/>
          <w:sz w:val="21"/>
          <w:szCs w:val="21"/>
          <w:rtl/>
        </w:rPr>
        <w:t xml:space="preserve">. فالتحليل التقابلي قد نجح إلى حد كبير في تفسير </w:t>
      </w:r>
      <w:proofErr w:type="spellStart"/>
      <w:r w:rsidRPr="007966DB">
        <w:rPr>
          <w:rFonts w:ascii="Arial" w:eastAsia="Times New Roman" w:hAnsi="Arial" w:cs="Arabic Transparent" w:hint="cs"/>
          <w:color w:val="3C3C3C"/>
          <w:sz w:val="21"/>
          <w:szCs w:val="21"/>
          <w:rtl/>
        </w:rPr>
        <w:t>مشلكة</w:t>
      </w:r>
      <w:proofErr w:type="spellEnd"/>
      <w:r w:rsidRPr="007966DB">
        <w:rPr>
          <w:rFonts w:ascii="Arial" w:eastAsia="Times New Roman" w:hAnsi="Arial" w:cs="Arabic Transparent" w:hint="cs"/>
          <w:color w:val="3C3C3C"/>
          <w:sz w:val="21"/>
          <w:szCs w:val="21"/>
          <w:rtl/>
        </w:rPr>
        <w:t xml:space="preserve"> التداخل</w:t>
      </w:r>
      <w:r w:rsidRPr="007966DB">
        <w:rPr>
          <w:rFonts w:ascii="Arial" w:eastAsia="Times New Roman" w:hAnsi="Arial" w:cs="Arabic Transparent" w:hint="cs"/>
          <w:color w:val="3C3C3C"/>
          <w:sz w:val="21"/>
          <w:szCs w:val="21"/>
        </w:rPr>
        <w:t>Interference</w:t>
      </w:r>
      <w:r w:rsidRPr="007966DB">
        <w:rPr>
          <w:rFonts w:ascii="Arial" w:eastAsia="Times New Roman" w:hAnsi="Arial" w:cs="Arabic Transparent" w:hint="cs"/>
          <w:color w:val="3C3C3C"/>
          <w:sz w:val="21"/>
          <w:szCs w:val="21"/>
          <w:rtl/>
        </w:rPr>
        <w:t xml:space="preserve"> في مجال تعلَم اللغات واكتسابها. وقد تم استعمال نتائجه وتطبيقها لتطوير مواد ومناهج وطرق تعليم اللغات الأمر الذي ساعد كثيراً في تجنب </w:t>
      </w:r>
      <w:r w:rsidRPr="007966DB">
        <w:rPr>
          <w:rFonts w:ascii="Arial" w:eastAsia="Times New Roman" w:hAnsi="Arial" w:cs="Arabic Transparent" w:hint="cs"/>
          <w:color w:val="3C3C3C"/>
          <w:sz w:val="21"/>
          <w:szCs w:val="21"/>
          <w:rtl/>
        </w:rPr>
        <w:lastRenderedPageBreak/>
        <w:t xml:space="preserve">متعلمي اللغة من الوقوع في أخطاء لغوية تتعلق بتأثير اللغة الأولى على اللغة الثانية وذلك من خلال إبراز أوجه التشابه والاختلاف على المستوى الصوتي </w:t>
      </w:r>
      <w:r w:rsidRPr="007966DB">
        <w:rPr>
          <w:rFonts w:ascii="Arial" w:eastAsia="Times New Roman" w:hAnsi="Arial" w:cs="Arabic Transparent" w:hint="cs"/>
          <w:color w:val="3C3C3C"/>
          <w:sz w:val="21"/>
          <w:szCs w:val="21"/>
        </w:rPr>
        <w:t>Phonetic level</w:t>
      </w:r>
      <w:r w:rsidRPr="007966DB">
        <w:rPr>
          <w:rFonts w:ascii="Arial" w:eastAsia="Times New Roman" w:hAnsi="Arial" w:cs="Arabic Transparent" w:hint="cs"/>
          <w:color w:val="3C3C3C"/>
          <w:sz w:val="21"/>
          <w:szCs w:val="21"/>
          <w:rtl/>
        </w:rPr>
        <w:t xml:space="preserve"> والمستوى الصرفي </w:t>
      </w:r>
      <w:r w:rsidRPr="007966DB">
        <w:rPr>
          <w:rFonts w:ascii="Arial" w:eastAsia="Times New Roman" w:hAnsi="Arial" w:cs="Arabic Transparent" w:hint="cs"/>
          <w:color w:val="3C3C3C"/>
          <w:sz w:val="21"/>
          <w:szCs w:val="21"/>
        </w:rPr>
        <w:t>level</w:t>
      </w:r>
      <w:r w:rsidRPr="007966DB">
        <w:rPr>
          <w:rFonts w:ascii="Arial" w:eastAsia="Times New Roman" w:hAnsi="Arial" w:cs="Arabic Transparent" w:hint="cs"/>
          <w:color w:val="3C3C3C"/>
          <w:sz w:val="21"/>
          <w:szCs w:val="21"/>
          <w:rtl/>
        </w:rPr>
        <w:t xml:space="preserve"> </w:t>
      </w:r>
      <w:r w:rsidRPr="007966DB">
        <w:rPr>
          <w:rFonts w:ascii="Arial" w:eastAsia="Times New Roman" w:hAnsi="Arial" w:cs="Arabic Transparent" w:hint="cs"/>
          <w:color w:val="3C3C3C"/>
          <w:sz w:val="21"/>
          <w:szCs w:val="21"/>
        </w:rPr>
        <w:t>Morphological</w:t>
      </w:r>
      <w:r w:rsidRPr="007966DB">
        <w:rPr>
          <w:rFonts w:ascii="Arial" w:eastAsia="Times New Roman" w:hAnsi="Arial" w:cs="Arabic Transparent" w:hint="cs"/>
          <w:color w:val="3C3C3C"/>
          <w:sz w:val="21"/>
          <w:szCs w:val="21"/>
          <w:rtl/>
        </w:rPr>
        <w:t xml:space="preserve">والمستوى النحوي </w:t>
      </w:r>
      <w:r w:rsidRPr="007966DB">
        <w:rPr>
          <w:rFonts w:ascii="Arial" w:eastAsia="Times New Roman" w:hAnsi="Arial" w:cs="Arabic Transparent" w:hint="cs"/>
          <w:color w:val="3C3C3C"/>
          <w:sz w:val="21"/>
          <w:szCs w:val="21"/>
        </w:rPr>
        <w:t>Syntactic level</w:t>
      </w:r>
      <w:r w:rsidRPr="007966DB">
        <w:rPr>
          <w:rFonts w:ascii="Arial" w:eastAsia="Times New Roman" w:hAnsi="Arial" w:cs="Arabic Transparent" w:hint="cs"/>
          <w:color w:val="3C3C3C"/>
          <w:sz w:val="21"/>
          <w:szCs w:val="21"/>
          <w:rtl/>
        </w:rPr>
        <w:t xml:space="preserve"> والمستوى الدلالي</w:t>
      </w:r>
      <w:r w:rsidRPr="007966DB">
        <w:rPr>
          <w:rFonts w:ascii="Arial" w:eastAsia="Times New Roman" w:hAnsi="Arial" w:cs="Arabic Transparent" w:hint="cs"/>
          <w:color w:val="3C3C3C"/>
          <w:sz w:val="21"/>
          <w:szCs w:val="21"/>
        </w:rPr>
        <w:t>Semantic level</w:t>
      </w:r>
      <w:r w:rsidRPr="007966DB">
        <w:rPr>
          <w:rFonts w:ascii="Arial" w:eastAsia="Times New Roman" w:hAnsi="Arial" w:cs="Arabic Transparent" w:hint="cs"/>
          <w:color w:val="3C3C3C"/>
          <w:sz w:val="21"/>
          <w:szCs w:val="21"/>
          <w:rtl/>
        </w:rPr>
        <w:t xml:space="preserve"> والمستوى </w:t>
      </w:r>
      <w:proofErr w:type="spellStart"/>
      <w:r w:rsidRPr="007966DB">
        <w:rPr>
          <w:rFonts w:ascii="Arial" w:eastAsia="Times New Roman" w:hAnsi="Arial" w:cs="Arabic Transparent" w:hint="cs"/>
          <w:color w:val="3C3C3C"/>
          <w:sz w:val="21"/>
          <w:szCs w:val="21"/>
          <w:rtl/>
        </w:rPr>
        <w:t>الاستعمالي</w:t>
      </w:r>
      <w:proofErr w:type="spellEnd"/>
      <w:r w:rsidRPr="007966DB">
        <w:rPr>
          <w:rFonts w:ascii="Arial" w:eastAsia="Times New Roman" w:hAnsi="Arial" w:cs="Arabic Transparent" w:hint="cs"/>
          <w:color w:val="3C3C3C"/>
          <w:sz w:val="21"/>
          <w:szCs w:val="21"/>
          <w:rtl/>
        </w:rPr>
        <w:t xml:space="preserve"> أو التداولي </w:t>
      </w:r>
      <w:r w:rsidRPr="007966DB">
        <w:rPr>
          <w:rFonts w:ascii="Arial" w:eastAsia="Times New Roman" w:hAnsi="Arial" w:cs="Arabic Transparent" w:hint="cs"/>
          <w:color w:val="3C3C3C"/>
          <w:sz w:val="21"/>
          <w:szCs w:val="21"/>
        </w:rPr>
        <w:t>Pragmatic level</w:t>
      </w:r>
      <w:r w:rsidRPr="007966DB">
        <w:rPr>
          <w:rFonts w:ascii="Arial" w:eastAsia="Times New Roman" w:hAnsi="Arial" w:cs="Arabic Transparent" w:hint="cs"/>
          <w:color w:val="3C3C3C"/>
          <w:sz w:val="21"/>
          <w:szCs w:val="21"/>
          <w:rtl/>
        </w:rPr>
        <w:t>.</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كما </w:t>
      </w:r>
      <w:proofErr w:type="spellStart"/>
      <w:r w:rsidRPr="007966DB">
        <w:rPr>
          <w:rFonts w:ascii="Arial" w:eastAsia="Times New Roman" w:hAnsi="Arial" w:cs="Arabic Transparent" w:hint="cs"/>
          <w:color w:val="3C3C3C"/>
          <w:sz w:val="21"/>
          <w:szCs w:val="21"/>
          <w:rtl/>
        </w:rPr>
        <w:t>وأستفاد</w:t>
      </w:r>
      <w:proofErr w:type="spellEnd"/>
      <w:r w:rsidRPr="007966DB">
        <w:rPr>
          <w:rFonts w:ascii="Arial" w:eastAsia="Times New Roman" w:hAnsi="Arial" w:cs="Arabic Transparent" w:hint="cs"/>
          <w:color w:val="3C3C3C"/>
          <w:sz w:val="21"/>
          <w:szCs w:val="21"/>
          <w:rtl/>
        </w:rPr>
        <w:t xml:space="preserve"> دارسوا علم الترجمة من منهج التحليل التقابلي فائدة كبيرة حيث وجدوا أن الإلمام بأوجه التشابه والاختلاف بين اللغة المنقول منها</w:t>
      </w:r>
      <w:r w:rsidRPr="007966DB">
        <w:rPr>
          <w:rFonts w:ascii="Arial" w:eastAsia="Times New Roman" w:hAnsi="Arial" w:cs="Arabic Transparent" w:hint="cs"/>
          <w:color w:val="3C3C3C"/>
          <w:sz w:val="21"/>
          <w:szCs w:val="21"/>
        </w:rPr>
        <w:t>Source language</w:t>
      </w:r>
      <w:r w:rsidRPr="007966DB">
        <w:rPr>
          <w:rFonts w:ascii="Arial" w:eastAsia="Times New Roman" w:hAnsi="Arial" w:cs="Arabic Transparent" w:hint="cs"/>
          <w:color w:val="3C3C3C"/>
          <w:sz w:val="21"/>
          <w:szCs w:val="21"/>
          <w:rtl/>
        </w:rPr>
        <w:t xml:space="preserve"> وتلك المنقول إليها </w:t>
      </w:r>
      <w:r w:rsidRPr="007966DB">
        <w:rPr>
          <w:rFonts w:ascii="Arial" w:eastAsia="Times New Roman" w:hAnsi="Arial" w:cs="Arabic Transparent" w:hint="cs"/>
          <w:color w:val="3C3C3C"/>
          <w:sz w:val="21"/>
          <w:szCs w:val="21"/>
        </w:rPr>
        <w:t>Target language</w:t>
      </w:r>
      <w:r w:rsidRPr="007966DB">
        <w:rPr>
          <w:rFonts w:ascii="Arial" w:eastAsia="Times New Roman" w:hAnsi="Arial" w:cs="Arabic Transparent" w:hint="cs"/>
          <w:color w:val="3C3C3C"/>
          <w:sz w:val="21"/>
          <w:szCs w:val="21"/>
          <w:rtl/>
        </w:rPr>
        <w:t xml:space="preserve"> يجعل المترجم قادراً على تجنب الوقوع في </w:t>
      </w:r>
      <w:proofErr w:type="spellStart"/>
      <w:r w:rsidRPr="007966DB">
        <w:rPr>
          <w:rFonts w:ascii="Arial" w:eastAsia="Times New Roman" w:hAnsi="Arial" w:cs="Arabic Transparent" w:hint="cs"/>
          <w:color w:val="3C3C3C"/>
          <w:sz w:val="21"/>
          <w:szCs w:val="21"/>
          <w:rtl/>
        </w:rPr>
        <w:t>إخطاء</w:t>
      </w:r>
      <w:proofErr w:type="spellEnd"/>
      <w:r w:rsidRPr="007966DB">
        <w:rPr>
          <w:rFonts w:ascii="Arial" w:eastAsia="Times New Roman" w:hAnsi="Arial" w:cs="Arabic Transparent" w:hint="cs"/>
          <w:color w:val="3C3C3C"/>
          <w:sz w:val="21"/>
          <w:szCs w:val="21"/>
          <w:rtl/>
        </w:rPr>
        <w:t xml:space="preserve"> كثيرة من قبيل الترجمة الحرفية للتراكيب والصيغ والدلالات. زد على ذلك إن الإلمام بهذا النوع من التحليل يجعل المترجم قادراً على الإحاطة بجوانب النص المراد ترجمته إحاطة علمية شاملة ودقيقة </w:t>
      </w:r>
      <w:proofErr w:type="spellStart"/>
      <w:r w:rsidRPr="007966DB">
        <w:rPr>
          <w:rFonts w:ascii="Arial" w:eastAsia="Times New Roman" w:hAnsi="Arial" w:cs="Arabic Transparent" w:hint="cs"/>
          <w:color w:val="3C3C3C"/>
          <w:sz w:val="21"/>
          <w:szCs w:val="21"/>
          <w:rtl/>
        </w:rPr>
        <w:t>لاتستوعب</w:t>
      </w:r>
      <w:proofErr w:type="spellEnd"/>
      <w:r w:rsidRPr="007966DB">
        <w:rPr>
          <w:rFonts w:ascii="Arial" w:eastAsia="Times New Roman" w:hAnsi="Arial" w:cs="Arabic Transparent" w:hint="cs"/>
          <w:color w:val="3C3C3C"/>
          <w:sz w:val="21"/>
          <w:szCs w:val="21"/>
          <w:rtl/>
        </w:rPr>
        <w:t xml:space="preserve"> المستوى النحوي أو </w:t>
      </w:r>
      <w:proofErr w:type="spellStart"/>
      <w:r w:rsidRPr="007966DB">
        <w:rPr>
          <w:rFonts w:ascii="Arial" w:eastAsia="Times New Roman" w:hAnsi="Arial" w:cs="Arabic Transparent" w:hint="cs"/>
          <w:color w:val="3C3C3C"/>
          <w:sz w:val="21"/>
          <w:szCs w:val="21"/>
          <w:rtl/>
        </w:rPr>
        <w:t>المفرداتي</w:t>
      </w:r>
      <w:proofErr w:type="spellEnd"/>
      <w:r w:rsidRPr="007966DB">
        <w:rPr>
          <w:rFonts w:ascii="Arial" w:eastAsia="Times New Roman" w:hAnsi="Arial" w:cs="Arabic Transparent" w:hint="cs"/>
          <w:color w:val="3C3C3C"/>
          <w:sz w:val="21"/>
          <w:szCs w:val="21"/>
          <w:rtl/>
        </w:rPr>
        <w:t xml:space="preserve"> فحسب بل </w:t>
      </w:r>
      <w:proofErr w:type="spellStart"/>
      <w:r w:rsidRPr="007966DB">
        <w:rPr>
          <w:rFonts w:ascii="Arial" w:eastAsia="Times New Roman" w:hAnsi="Arial" w:cs="Arabic Transparent" w:hint="cs"/>
          <w:color w:val="3C3C3C"/>
          <w:sz w:val="21"/>
          <w:szCs w:val="21"/>
          <w:rtl/>
        </w:rPr>
        <w:t>تتعاداهما</w:t>
      </w:r>
      <w:proofErr w:type="spellEnd"/>
      <w:r w:rsidRPr="007966DB">
        <w:rPr>
          <w:rFonts w:ascii="Arial" w:eastAsia="Times New Roman" w:hAnsi="Arial" w:cs="Arabic Transparent" w:hint="cs"/>
          <w:color w:val="3C3C3C"/>
          <w:sz w:val="21"/>
          <w:szCs w:val="21"/>
          <w:rtl/>
        </w:rPr>
        <w:t xml:space="preserve"> إلى مستوى الخطاب ونوعه وظروفه الموضوعية.</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r w:rsidRPr="007966DB">
        <w:rPr>
          <w:rFonts w:ascii="Arial" w:eastAsia="Times New Roman" w:hAnsi="Arial" w:cs="Arabic Transparent" w:hint="cs"/>
          <w:color w:val="3C3C3C"/>
          <w:sz w:val="21"/>
          <w:szCs w:val="21"/>
          <w:rtl/>
        </w:rPr>
        <w:t xml:space="preserve">كما وقد استفاد نقاد الترجمة بشقيها الشفوية والخطية من منهج التحليل التقابلي في عملية نقد وتحليل وتقييم النصوص المنقولة من لغات أخرى. فقد مكنهم هذا المنهج من اكتشاف مواطن ضعف النصوص المترجمة واكتشاف مواطن قوتها، وسهل لهم عملية بلورة نماذج أو أنماط أو </w:t>
      </w:r>
      <w:proofErr w:type="spellStart"/>
      <w:r w:rsidRPr="007966DB">
        <w:rPr>
          <w:rFonts w:ascii="Arial" w:eastAsia="Times New Roman" w:hAnsi="Arial" w:cs="Arabic Transparent" w:hint="cs"/>
          <w:color w:val="3C3C3C"/>
          <w:sz w:val="21"/>
          <w:szCs w:val="21"/>
          <w:rtl/>
        </w:rPr>
        <w:t>أقيسة</w:t>
      </w:r>
      <w:proofErr w:type="spellEnd"/>
      <w:r w:rsidRPr="007966DB">
        <w:rPr>
          <w:rFonts w:ascii="Arial" w:eastAsia="Times New Roman" w:hAnsi="Arial" w:cs="Arabic Transparent" w:hint="cs"/>
          <w:color w:val="3C3C3C"/>
          <w:sz w:val="21"/>
          <w:szCs w:val="21"/>
          <w:rtl/>
        </w:rPr>
        <w:t xml:space="preserve"> لتقييم تلك النصوص والحكم على ترجمتها بالجودة أو الرداءة وعلى مترجميها بالكفاءة أو بعدمها.</w:t>
      </w: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tl/>
        </w:rPr>
      </w:pPr>
    </w:p>
    <w:p w:rsidR="007966DB" w:rsidRPr="007966DB" w:rsidRDefault="007966DB" w:rsidP="007966DB">
      <w:pPr>
        <w:spacing w:before="100" w:beforeAutospacing="1" w:after="100" w:afterAutospacing="1" w:line="425" w:lineRule="atLeast"/>
        <w:rPr>
          <w:rFonts w:ascii="Arial" w:eastAsia="Times New Roman" w:hAnsi="Arial" w:cs="Arabic Transparent" w:hint="cs"/>
          <w:color w:val="3C3C3C"/>
          <w:sz w:val="21"/>
          <w:szCs w:val="21"/>
        </w:rPr>
      </w:pPr>
    </w:p>
    <w:p w:rsidR="007966DB" w:rsidRPr="007966DB" w:rsidRDefault="007966DB" w:rsidP="007966DB">
      <w:pPr>
        <w:spacing w:before="100" w:beforeAutospacing="1" w:after="100" w:afterAutospacing="1" w:line="425" w:lineRule="atLeast"/>
        <w:rPr>
          <w:rFonts w:ascii="Arial" w:eastAsia="Times New Roman" w:hAnsi="Arial" w:cs="Arabic Transparent" w:hint="cs"/>
          <w:color w:val="3C3C3C"/>
          <w:sz w:val="21"/>
          <w:szCs w:val="21"/>
        </w:rPr>
      </w:pPr>
    </w:p>
    <w:p w:rsidR="007966DB" w:rsidRPr="007966DB" w:rsidRDefault="007966DB" w:rsidP="007966DB">
      <w:pPr>
        <w:spacing w:before="100" w:beforeAutospacing="1" w:after="100" w:afterAutospacing="1" w:line="425" w:lineRule="atLeast"/>
        <w:jc w:val="both"/>
        <w:rPr>
          <w:rFonts w:ascii="Arial" w:eastAsia="Times New Roman" w:hAnsi="Arial" w:cs="Arabic Transparent" w:hint="cs"/>
          <w:color w:val="3C3C3C"/>
          <w:sz w:val="21"/>
          <w:szCs w:val="21"/>
        </w:rPr>
      </w:pPr>
      <w:hyperlink r:id="rId7" w:history="1">
        <w:r w:rsidRPr="007966DB">
          <w:rPr>
            <w:rFonts w:ascii="Arial" w:eastAsia="Times New Roman" w:hAnsi="Arial" w:cs="Arabic Transparent" w:hint="cs"/>
            <w:color w:val="993300"/>
            <w:sz w:val="21"/>
            <w:rtl/>
          </w:rPr>
          <w:t xml:space="preserve">د. علي يونس </w:t>
        </w:r>
        <w:proofErr w:type="spellStart"/>
        <w:r w:rsidRPr="007966DB">
          <w:rPr>
            <w:rFonts w:ascii="Arial" w:eastAsia="Times New Roman" w:hAnsi="Arial" w:cs="Arabic Transparent" w:hint="cs"/>
            <w:color w:val="993300"/>
            <w:sz w:val="21"/>
            <w:rtl/>
          </w:rPr>
          <w:t>الدهش</w:t>
        </w:r>
        <w:proofErr w:type="spellEnd"/>
      </w:hyperlink>
    </w:p>
    <w:p w:rsidR="00916723" w:rsidRDefault="00916723">
      <w:pPr>
        <w:rPr>
          <w:rFonts w:hint="cs"/>
        </w:rPr>
      </w:pPr>
    </w:p>
    <w:sectPr w:rsidR="00916723"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966DB"/>
    <w:rsid w:val="007966DB"/>
    <w:rsid w:val="00916723"/>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7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966DB"/>
    <w:rPr>
      <w:strike w:val="0"/>
      <w:dstrike w:val="0"/>
      <w:color w:val="993300"/>
      <w:u w:val="none"/>
      <w:effect w:val="none"/>
    </w:rPr>
  </w:style>
  <w:style w:type="paragraph" w:styleId="a3">
    <w:name w:val="Normal (Web)"/>
    <w:basedOn w:val="a"/>
    <w:uiPriority w:val="99"/>
    <w:semiHidden/>
    <w:unhideWhenUsed/>
    <w:rsid w:val="007966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_title"/>
    <w:basedOn w:val="a"/>
    <w:rsid w:val="007966DB"/>
    <w:pPr>
      <w:bidi w:val="0"/>
      <w:spacing w:before="100" w:beforeAutospacing="1" w:after="100" w:afterAutospacing="1" w:line="240" w:lineRule="auto"/>
      <w:jc w:val="center"/>
    </w:pPr>
    <w:rPr>
      <w:rFonts w:ascii="Times New Roman" w:eastAsia="Times New Roman" w:hAnsi="Times New Roman" w:cs="Times New Roman"/>
      <w:b/>
      <w:bCs/>
      <w:sz w:val="23"/>
      <w:szCs w:val="23"/>
    </w:rPr>
  </w:style>
  <w:style w:type="character" w:styleId="a4">
    <w:name w:val="Strong"/>
    <w:basedOn w:val="a0"/>
    <w:uiPriority w:val="22"/>
    <w:qFormat/>
    <w:rsid w:val="007966DB"/>
    <w:rPr>
      <w:b/>
      <w:bCs/>
    </w:rPr>
  </w:style>
  <w:style w:type="paragraph" w:styleId="a5">
    <w:name w:val="Balloon Text"/>
    <w:basedOn w:val="a"/>
    <w:link w:val="Char"/>
    <w:uiPriority w:val="99"/>
    <w:semiHidden/>
    <w:unhideWhenUsed/>
    <w:rsid w:val="007966D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96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515811">
      <w:bodyDiv w:val="1"/>
      <w:marLeft w:val="0"/>
      <w:marRight w:val="0"/>
      <w:marTop w:val="0"/>
      <w:marBottom w:val="0"/>
      <w:divBdr>
        <w:top w:val="none" w:sz="0" w:space="0" w:color="auto"/>
        <w:left w:val="none" w:sz="0" w:space="0" w:color="auto"/>
        <w:bottom w:val="none" w:sz="0" w:space="0" w:color="auto"/>
        <w:right w:val="none" w:sz="0" w:space="0" w:color="auto"/>
      </w:divBdr>
      <w:divsChild>
        <w:div w:id="585847541">
          <w:marLeft w:val="0"/>
          <w:marRight w:val="0"/>
          <w:marTop w:val="0"/>
          <w:marBottom w:val="0"/>
          <w:divBdr>
            <w:top w:val="none" w:sz="0" w:space="0" w:color="auto"/>
            <w:left w:val="none" w:sz="0" w:space="0" w:color="auto"/>
            <w:bottom w:val="none" w:sz="0" w:space="0" w:color="auto"/>
            <w:right w:val="none" w:sz="0" w:space="0" w:color="auto"/>
          </w:divBdr>
          <w:divsChild>
            <w:div w:id="1401513157">
              <w:marLeft w:val="0"/>
              <w:marRight w:val="0"/>
              <w:marTop w:val="0"/>
              <w:marBottom w:val="0"/>
              <w:divBdr>
                <w:top w:val="single" w:sz="4" w:space="3" w:color="D1D1D1"/>
                <w:left w:val="single" w:sz="4" w:space="3" w:color="D1D1D1"/>
                <w:bottom w:val="single" w:sz="4" w:space="3" w:color="D1D1D1"/>
                <w:right w:val="single" w:sz="4" w:space="3" w:color="D1D1D1"/>
              </w:divBdr>
            </w:div>
            <w:div w:id="851604325">
              <w:marLeft w:val="0"/>
              <w:marRight w:val="115"/>
              <w:marTop w:val="0"/>
              <w:marBottom w:val="0"/>
              <w:divBdr>
                <w:top w:val="none" w:sz="0" w:space="0" w:color="auto"/>
                <w:left w:val="none" w:sz="0" w:space="0" w:color="auto"/>
                <w:bottom w:val="none" w:sz="0" w:space="0" w:color="auto"/>
                <w:right w:val="none" w:sz="0" w:space="0" w:color="auto"/>
              </w:divBdr>
              <w:divsChild>
                <w:div w:id="244341404">
                  <w:marLeft w:val="0"/>
                  <w:marRight w:val="0"/>
                  <w:marTop w:val="0"/>
                  <w:marBottom w:val="0"/>
                  <w:divBdr>
                    <w:top w:val="none" w:sz="0" w:space="0" w:color="auto"/>
                    <w:left w:val="none" w:sz="0" w:space="0" w:color="auto"/>
                    <w:bottom w:val="none" w:sz="0" w:space="0" w:color="auto"/>
                    <w:right w:val="none" w:sz="0" w:space="0" w:color="auto"/>
                  </w:divBdr>
                </w:div>
                <w:div w:id="7484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noor.se/author.asp?id=2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noor.se/author.asp?id=2431" TargetMode="External"/><Relationship Id="rId5" Type="http://schemas.openxmlformats.org/officeDocument/2006/relationships/image" Target="media/image1.jpeg"/><Relationship Id="rId4" Type="http://schemas.openxmlformats.org/officeDocument/2006/relationships/hyperlink" Target="http://www.alnoor.se/author.asp?id=2431" TargetMode="Externa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2010-09-07T22:03:00Z</dcterms:created>
  <dcterms:modified xsi:type="dcterms:W3CDTF">2010-09-07T22:04:00Z</dcterms:modified>
</cp:coreProperties>
</file>